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96" w:rsidRPr="002A4FD9" w:rsidRDefault="00860096" w:rsidP="008600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860096" w:rsidRPr="002A4FD9" w:rsidRDefault="00860096" w:rsidP="008600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860096" w:rsidRPr="002A4FD9" w:rsidRDefault="00860096" w:rsidP="008600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«Газпром межрегионгаз </w:t>
      </w:r>
      <w:proofErr w:type="gramStart"/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Уфа»/</w:t>
      </w:r>
      <w:proofErr w:type="gramEnd"/>
    </w:p>
    <w:p w:rsidR="00860096" w:rsidRPr="002A4FD9" w:rsidRDefault="00860096" w:rsidP="008600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«Газпром газораспределение Уфа»</w:t>
      </w:r>
    </w:p>
    <w:p w:rsidR="00860096" w:rsidRPr="002A4FD9" w:rsidRDefault="00860096" w:rsidP="008600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________201</w:t>
      </w:r>
      <w:r w:rsid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A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г.№ ______________</w:t>
      </w:r>
    </w:p>
    <w:p w:rsidR="00860096" w:rsidRPr="00860096" w:rsidRDefault="00860096" w:rsidP="008600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467" w:rsidRPr="007046BE" w:rsidRDefault="00020467" w:rsidP="00020467">
      <w:pPr>
        <w:pStyle w:val="Style1"/>
        <w:widowControl/>
        <w:ind w:left="4536"/>
        <w:jc w:val="center"/>
        <w:rPr>
          <w:rStyle w:val="FontStyle13"/>
          <w:b w:val="0"/>
        </w:rPr>
      </w:pPr>
    </w:p>
    <w:p w:rsidR="00020467" w:rsidRDefault="00020467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0467" w:rsidRDefault="00020467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0399" w:rsidRDefault="00390399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0096" w:rsidRDefault="00860096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0096" w:rsidRDefault="00860096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0399" w:rsidRDefault="00390399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0399" w:rsidRDefault="00390399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4FD9" w:rsidRDefault="002A4FD9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0467" w:rsidRPr="002A3709" w:rsidRDefault="00020467" w:rsidP="0002046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09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A3709" w:rsidRDefault="00020467" w:rsidP="002A4FD9">
      <w:pPr>
        <w:pStyle w:val="Style1"/>
        <w:widowControl/>
        <w:contextualSpacing/>
        <w:jc w:val="center"/>
        <w:rPr>
          <w:b/>
          <w:sz w:val="28"/>
          <w:szCs w:val="28"/>
        </w:rPr>
      </w:pPr>
      <w:r w:rsidRPr="002A3709">
        <w:rPr>
          <w:b/>
          <w:sz w:val="28"/>
          <w:szCs w:val="28"/>
        </w:rPr>
        <w:t xml:space="preserve">оказания </w:t>
      </w:r>
      <w:r w:rsidR="002A3709" w:rsidRPr="002A3709">
        <w:rPr>
          <w:rStyle w:val="FontStyle13"/>
          <w:sz w:val="28"/>
          <w:szCs w:val="28"/>
        </w:rPr>
        <w:t>ПАО «Газпром газораспределение Уфа»</w:t>
      </w:r>
      <w:r w:rsidR="002A3709">
        <w:rPr>
          <w:rStyle w:val="FontStyle13"/>
          <w:sz w:val="28"/>
          <w:szCs w:val="28"/>
        </w:rPr>
        <w:t xml:space="preserve"> </w:t>
      </w:r>
      <w:r w:rsidRPr="002A3709">
        <w:rPr>
          <w:b/>
          <w:sz w:val="28"/>
          <w:szCs w:val="28"/>
        </w:rPr>
        <w:t xml:space="preserve">услуг </w:t>
      </w:r>
    </w:p>
    <w:p w:rsidR="00020467" w:rsidRPr="002A3709" w:rsidRDefault="00020467" w:rsidP="002A4FD9">
      <w:pPr>
        <w:pStyle w:val="Style1"/>
        <w:widowControl/>
        <w:contextualSpacing/>
        <w:jc w:val="center"/>
        <w:rPr>
          <w:bCs/>
          <w:sz w:val="28"/>
          <w:szCs w:val="28"/>
        </w:rPr>
      </w:pPr>
      <w:r w:rsidRPr="002A3709">
        <w:rPr>
          <w:b/>
          <w:sz w:val="28"/>
          <w:szCs w:val="28"/>
        </w:rPr>
        <w:t xml:space="preserve">по подключению </w:t>
      </w:r>
      <w:r w:rsidR="002A3709">
        <w:rPr>
          <w:b/>
          <w:sz w:val="28"/>
          <w:szCs w:val="28"/>
        </w:rPr>
        <w:t>(технологическому присоединению)</w:t>
      </w:r>
    </w:p>
    <w:p w:rsidR="002A4FD9" w:rsidRDefault="00020467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09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</w:p>
    <w:p w:rsidR="00020467" w:rsidRPr="002A3709" w:rsidRDefault="00020467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09">
        <w:rPr>
          <w:rFonts w:ascii="Times New Roman" w:eastAsia="Times New Roman" w:hAnsi="Times New Roman" w:cs="Times New Roman"/>
          <w:b/>
          <w:bCs/>
          <w:sz w:val="28"/>
          <w:szCs w:val="28"/>
        </w:rPr>
        <w:t>к сетям газораспределения</w:t>
      </w:r>
      <w:r w:rsidRPr="002A37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0467" w:rsidRPr="002A3709" w:rsidRDefault="00020467" w:rsidP="002A4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399" w:rsidRDefault="00390399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2A4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99" w:rsidRDefault="00390399" w:rsidP="000204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Уфа</w:t>
      </w:r>
    </w:p>
    <w:p w:rsidR="00020467" w:rsidRPr="00F32589" w:rsidRDefault="00020467" w:rsidP="00F32589">
      <w:pPr>
        <w:pStyle w:val="a3"/>
        <w:pageBreakBefore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8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390399" w:rsidRPr="00F32589">
        <w:rPr>
          <w:rFonts w:ascii="Times New Roman" w:hAnsi="Times New Roman" w:cs="Times New Roman"/>
          <w:b/>
          <w:sz w:val="28"/>
          <w:szCs w:val="28"/>
        </w:rPr>
        <w:t>.</w:t>
      </w:r>
    </w:p>
    <w:p w:rsidR="00390399" w:rsidRDefault="00390399" w:rsidP="003903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99">
        <w:rPr>
          <w:rFonts w:ascii="Times New Roman" w:hAnsi="Times New Roman" w:cs="Times New Roman"/>
          <w:sz w:val="28"/>
          <w:szCs w:val="28"/>
        </w:rPr>
        <w:t xml:space="preserve">Регламент подключения (технологического присоединения) объектов капитального строительства к сетям газораспределения (далее – Регламент) разработан с целью упорядочивания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ПАО «Газпром газораспределение Уфа» </w:t>
      </w:r>
      <w:r w:rsidRPr="00390399">
        <w:rPr>
          <w:rFonts w:ascii="Times New Roman" w:hAnsi="Times New Roman" w:cs="Times New Roman"/>
          <w:sz w:val="28"/>
          <w:szCs w:val="28"/>
        </w:rPr>
        <w:t>по подключению объектов капитального строительства к сетям газораспределения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399">
        <w:rPr>
          <w:rFonts w:ascii="Times New Roman" w:hAnsi="Times New Roman" w:cs="Times New Roman"/>
          <w:sz w:val="28"/>
          <w:szCs w:val="28"/>
        </w:rPr>
        <w:t xml:space="preserve"> в связи с вступлением в законную силу с 1 марта 2014 года «Правил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утвержденных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30 декабря 2013 года № 1314 (далее – Правила подключения).</w:t>
      </w:r>
    </w:p>
    <w:p w:rsidR="00F15276" w:rsidRDefault="00390399" w:rsidP="00F152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99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 (далее - объект капитального строительства), разработан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Правил подключения</w:t>
      </w:r>
      <w:r w:rsidRPr="00390399">
        <w:rPr>
          <w:rFonts w:ascii="Times New Roman" w:hAnsi="Times New Roman" w:cs="Times New Roman"/>
          <w:sz w:val="28"/>
          <w:szCs w:val="28"/>
        </w:rPr>
        <w:t>.</w:t>
      </w:r>
    </w:p>
    <w:p w:rsidR="00F15276" w:rsidRPr="00F15276" w:rsidRDefault="00F15276" w:rsidP="00F152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76">
        <w:rPr>
          <w:rFonts w:ascii="Times New Roman" w:hAnsi="Times New Roman" w:cs="Times New Roman"/>
          <w:sz w:val="28"/>
          <w:szCs w:val="28"/>
        </w:rPr>
        <w:t xml:space="preserve">Оказание услуги </w:t>
      </w:r>
      <w:r w:rsidR="006A1DF3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Pr="00F15276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нормативно-правовыми документами в действующих редакциях: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«Федеральный закон о газоснабжении в Российской Федерации» от 31.03.1999 № 69-ФЗ;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«Градостроительный кодекс Российской Федерации» от 29.12.2004 № 190-ФЗ;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объектов»; 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«Технический регламент о безопасности сетей газораспределения и </w:t>
      </w:r>
      <w:proofErr w:type="spellStart"/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газопотребления</w:t>
      </w:r>
      <w:proofErr w:type="spellEnd"/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», утвержденный постановлением Правительства Российской Федерации от 29.10.2010 № 870;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Постановление Правительства Российской Федерации от 05.02.1998 № 162 «Об утверждении Правил поставки газа в Российской Федерации»;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Постановление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F15276" w:rsidRPr="008D3790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Постановление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газораспределения».</w:t>
      </w:r>
    </w:p>
    <w:p w:rsidR="00F15276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Постановление Правительства Российской Федерации от 17.05.2002 № 317 «Об утверждении Правил пользования газом и предоставления услуг по газоснабжению в Российской Федерации»;</w:t>
      </w:r>
    </w:p>
    <w:p w:rsidR="00DC3440" w:rsidRPr="00DC3440" w:rsidRDefault="00DC3440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C3440">
        <w:rPr>
          <w:rFonts w:ascii="Times New Roman" w:hAnsi="Times New Roman" w:cs="Times New Roman"/>
          <w:sz w:val="28"/>
          <w:szCs w:val="28"/>
        </w:rPr>
        <w:lastRenderedPageBreak/>
        <w:t>Приказ Федеральной Антимонопольной службы от 16.08.2018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ставок, определяющих ее величину»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440" w:rsidRPr="008D3790" w:rsidRDefault="00DC3440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C3440">
        <w:rPr>
          <w:rFonts w:ascii="Times New Roman" w:hAnsi="Times New Roman" w:cs="Times New Roman"/>
          <w:sz w:val="28"/>
          <w:szCs w:val="28"/>
        </w:rPr>
        <w:t>Постановление Правительства РФ от 29.12.2000 № 1021 «О государственном регулировании цен на газ и тарифов на услуги по его транспортировке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276" w:rsidRPr="00F15276" w:rsidRDefault="00F15276" w:rsidP="00F152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 иными нормативными правовыми актами Российской Федерации и Правительства Республики Башкортостан</w:t>
      </w:r>
      <w:r w:rsidRPr="008D379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D3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B6CAF" w:rsidRDefault="00630E87" w:rsidP="003903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понятия, </w:t>
      </w:r>
      <w:r w:rsidR="000B6C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спользуемые в данном регламенте.</w:t>
      </w:r>
    </w:p>
    <w:p w:rsidR="00630E87" w:rsidRPr="00630E87" w:rsidRDefault="00630E87" w:rsidP="00630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87">
        <w:rPr>
          <w:rFonts w:ascii="Times New Roman" w:hAnsi="Times New Roman" w:cs="Times New Roman"/>
          <w:sz w:val="28"/>
          <w:szCs w:val="28"/>
        </w:rPr>
        <w:t>В настоящем Регламенте применяются понятия, используемые в Постановлении № 1314, а так же термины и определени</w:t>
      </w:r>
      <w:r>
        <w:rPr>
          <w:rFonts w:ascii="Times New Roman" w:hAnsi="Times New Roman" w:cs="Times New Roman"/>
          <w:sz w:val="28"/>
          <w:szCs w:val="28"/>
        </w:rPr>
        <w:t>я, представленные в таблице (Табл. 1):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</w:tblGrid>
      <w:tr w:rsidR="00821C77" w:rsidRPr="00821C77" w:rsidTr="006A1DF3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p w:rsidR="00630E87" w:rsidRPr="00821C77" w:rsidRDefault="00630E87" w:rsidP="0043231D">
            <w:pPr>
              <w:spacing w:before="120" w:after="12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p w:rsidR="00630E87" w:rsidRPr="00821C77" w:rsidRDefault="00630E87" w:rsidP="00E83DC3">
            <w:pPr>
              <w:spacing w:before="120" w:after="12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630E87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>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 праве собственности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Заявители 1 категории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>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когда плата за технологическое присоединение устанавливается по индивидуальному проекту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Заявители 2 категории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</w:t>
            </w:r>
            <w:r w:rsidRPr="00821C77">
              <w:rPr>
                <w:rFonts w:ascii="Times New Roman" w:hAnsi="Times New Roman"/>
              </w:rPr>
              <w:lastRenderedPageBreak/>
              <w:t>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индивидуальному проекту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Заявители 3 категории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>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индивидуальному проекту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7229" w:type="dxa"/>
            <w:vAlign w:val="center"/>
          </w:tcPr>
          <w:p w:rsidR="00630E87" w:rsidRPr="00821C77" w:rsidRDefault="00630E87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</w:pPr>
            <w:r w:rsidRPr="00821C77">
              <w:t>заблаговременно заявленное в устной или письменной форме намерение, желание заявителя/потребителя приобрести, получить необходимые ему услуги, работы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821C77">
              <w:rPr>
                <w:rFonts w:ascii="Times New Roman" w:hAnsi="Times New Roman" w:cs="Times New Roman"/>
              </w:rPr>
              <w:t xml:space="preserve"> (технологическое присоединение) объекта капитального строительства к сети газораспределени</w:t>
            </w:r>
            <w:r w:rsidR="00B9788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</w:pPr>
            <w:r w:rsidRPr="00821C77">
              <w:t>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229" w:type="dxa"/>
            <w:vAlign w:val="center"/>
          </w:tcPr>
          <w:p w:rsidR="00630E87" w:rsidRPr="00821C77" w:rsidRDefault="00410E5F" w:rsidP="00B97886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/>
              </w:rPr>
              <w:t xml:space="preserve"> основных абонентов при выполнении условий </w:t>
            </w:r>
            <w:hyperlink r:id="rId7" w:anchor="dst134" w:history="1">
              <w:r w:rsidRPr="00B97886">
                <w:rPr>
                  <w:rStyle w:val="a8"/>
                  <w:rFonts w:ascii="Times New Roman" w:hAnsi="Times New Roman"/>
                  <w:color w:val="auto"/>
                  <w:u w:val="none"/>
                </w:rPr>
                <w:t>пункта 34</w:t>
              </w:r>
            </w:hyperlink>
            <w:r w:rsidRPr="00821C77">
              <w:rPr>
                <w:rFonts w:ascii="Times New Roman" w:hAnsi="Times New Roman"/>
              </w:rPr>
              <w:t xml:space="preserve"> Правил</w:t>
            </w:r>
            <w:r w:rsidR="00B97886">
              <w:rPr>
                <w:rFonts w:ascii="Times New Roman" w:hAnsi="Times New Roman"/>
              </w:rPr>
              <w:t xml:space="preserve"> подключения</w:t>
            </w:r>
            <w:r w:rsidRPr="00821C77">
              <w:rPr>
                <w:rFonts w:ascii="Times New Roman" w:hAnsi="Times New Roman"/>
              </w:rPr>
              <w:t xml:space="preserve">, - газораспределительная организация, с сетями которой технологически связаны сети газораспределения или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/>
              </w:rPr>
              <w:t>, к которым планируется подключение объектов капитального строительства заявителей, в том числе через сети других основных абонентов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Ситуационный план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</w:t>
            </w:r>
            <w:r w:rsidRPr="00821C77">
              <w:rPr>
                <w:rFonts w:ascii="Times New Roman" w:hAnsi="Times New Roman"/>
              </w:rPr>
              <w:lastRenderedPageBreak/>
              <w:t>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абонент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B97886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10E5F" w:rsidRPr="00821C77">
              <w:rPr>
                <w:rFonts w:ascii="Times New Roman" w:hAnsi="Times New Roman" w:cs="Times New Roman"/>
              </w:rPr>
              <w:t>очка подключения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место соединения сети газораспределения исполнителя с сетью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/>
              </w:rPr>
              <w:t xml:space="preserve"> или газораспределения заявителя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410E5F" w:rsidRPr="00821C77" w:rsidRDefault="00410E5F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C77">
              <w:rPr>
                <w:rFonts w:ascii="Times New Roman" w:hAnsi="Times New Roman" w:cs="Times New Roman"/>
              </w:rPr>
              <w:t>Фактическое присоединение</w:t>
            </w:r>
          </w:p>
        </w:tc>
        <w:tc>
          <w:tcPr>
            <w:tcW w:w="7229" w:type="dxa"/>
            <w:vAlign w:val="center"/>
          </w:tcPr>
          <w:p w:rsidR="00410E5F" w:rsidRPr="00821C77" w:rsidRDefault="00410E5F" w:rsidP="00E83DC3">
            <w:pPr>
              <w:pStyle w:val="2"/>
              <w:tabs>
                <w:tab w:val="left" w:pos="0"/>
                <w:tab w:val="left" w:pos="567"/>
                <w:tab w:val="left" w:pos="851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</w:rPr>
            </w:pPr>
            <w:r w:rsidRPr="00821C77">
              <w:rPr>
                <w:rFonts w:ascii="Times New Roman" w:hAnsi="Times New Roman"/>
              </w:rPr>
              <w:t xml:space="preserve">комплекс технических мероприятий, обеспечивающих физическое соединение (контакт) сети газораспределения исполнителя или сети газораспределения и (или) сети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/>
              </w:rPr>
              <w:t xml:space="preserve"> основного абонента с сетью </w:t>
            </w:r>
            <w:proofErr w:type="spellStart"/>
            <w:r w:rsidRPr="00821C77">
              <w:rPr>
                <w:rFonts w:ascii="Times New Roman" w:hAnsi="Times New Roman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/>
              </w:rPr>
              <w:t xml:space="preserve"> объекта капитального строительства заявителя с осуществлением пуска газа в газоиспользующее оборудование заявителя, а в случае присоединения объекта сети газораспределения к другой сети газораспределения - в сеть газораспределения заявителя.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</w:rPr>
            </w:pPr>
            <w:r w:rsidRPr="00821C77">
              <w:rPr>
                <w:rStyle w:val="FontStyle11"/>
              </w:rPr>
              <w:t>ТУ подключения</w:t>
            </w:r>
          </w:p>
        </w:tc>
        <w:tc>
          <w:tcPr>
            <w:tcW w:w="7229" w:type="dxa"/>
            <w:vAlign w:val="center"/>
          </w:tcPr>
          <w:p w:rsidR="00630E87" w:rsidRPr="00821C77" w:rsidRDefault="00630E87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  <w:rPr>
                <w:rStyle w:val="FontStyle11"/>
              </w:rPr>
            </w:pPr>
            <w:r w:rsidRPr="00821C77">
              <w:t>технические условия (п.28 Правил подключения) – документ, подтверждающий техническую возможность подключения объекта капитального строительства к сетям газораспределения Исполнителя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ТУ подключения дополненные</w:t>
            </w:r>
          </w:p>
        </w:tc>
        <w:tc>
          <w:tcPr>
            <w:tcW w:w="7229" w:type="dxa"/>
            <w:vAlign w:val="center"/>
          </w:tcPr>
          <w:p w:rsidR="00630E87" w:rsidRPr="00821C77" w:rsidRDefault="00630E87" w:rsidP="00E83DC3">
            <w:pPr>
              <w:spacing w:after="0" w:line="240" w:lineRule="auto"/>
              <w:contextualSpacing/>
              <w:jc w:val="both"/>
              <w:rPr>
                <w:rStyle w:val="FontStyle11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(п.37 Правил подключения), дополненные информацией о точке подключения и другими условиями подключения, на основании которых Заявитель разрабатывает проектную документацию для строительства сетей </w:t>
            </w:r>
            <w:proofErr w:type="spellStart"/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821C77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установки газоиспользующего оборудования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</w:t>
            </w:r>
          </w:p>
        </w:tc>
        <w:tc>
          <w:tcPr>
            <w:tcW w:w="7229" w:type="dxa"/>
            <w:vAlign w:val="center"/>
          </w:tcPr>
          <w:p w:rsidR="00630E87" w:rsidRPr="00821C77" w:rsidRDefault="00630E87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</w:pPr>
            <w:r w:rsidRPr="00821C77">
              <w:t>договор, заключаемый между ГРО и Заявителем в рамках требований Правил подключения.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30E87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 xml:space="preserve">Единый центр обслуживания </w:t>
            </w:r>
          </w:p>
        </w:tc>
        <w:tc>
          <w:tcPr>
            <w:tcW w:w="7229" w:type="dxa"/>
            <w:vAlign w:val="center"/>
          </w:tcPr>
          <w:p w:rsidR="00630E87" w:rsidRPr="00821C77" w:rsidRDefault="00725D57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</w:pPr>
            <w:r w:rsidRPr="00821C77">
              <w:t xml:space="preserve">Подразделения </w:t>
            </w:r>
            <w:r w:rsidR="00630E87" w:rsidRPr="00821C77">
              <w:t>ГРО, обеспечивающие процесс предоставления товаров, выполнение работ и оказание услуг по принципу «Единое окно»</w:t>
            </w:r>
          </w:p>
        </w:tc>
      </w:tr>
      <w:tr w:rsidR="00821C77" w:rsidRPr="00821C77" w:rsidTr="006A1DF3">
        <w:trPr>
          <w:trHeight w:val="351"/>
        </w:trPr>
        <w:tc>
          <w:tcPr>
            <w:tcW w:w="2235" w:type="dxa"/>
          </w:tcPr>
          <w:p w:rsidR="00630E87" w:rsidRPr="00821C77" w:rsidRDefault="00692FAE" w:rsidP="004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7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7229" w:type="dxa"/>
            <w:vAlign w:val="center"/>
          </w:tcPr>
          <w:p w:rsidR="00630E87" w:rsidRPr="00821C77" w:rsidRDefault="00630E87" w:rsidP="00E83DC3">
            <w:pPr>
              <w:pStyle w:val="Style2"/>
              <w:widowControl/>
              <w:tabs>
                <w:tab w:val="left" w:pos="709"/>
                <w:tab w:val="left" w:pos="1418"/>
                <w:tab w:val="left" w:pos="1560"/>
                <w:tab w:val="left" w:pos="3544"/>
              </w:tabs>
              <w:ind w:firstLine="0"/>
              <w:contextualSpacing/>
            </w:pPr>
            <w:r w:rsidRPr="00821C77">
              <w:t xml:space="preserve">Сервис, обеспечивающий возможность подачи заявок, просмотра статуса заявки, заключение договора и т. д. в электронном виде через сеть «Интернет» на корпоративном сайте </w:t>
            </w:r>
            <w:hyperlink r:id="rId8" w:history="1">
              <w:r w:rsidRPr="00821C77">
                <w:rPr>
                  <w:rStyle w:val="a8"/>
                  <w:color w:val="auto"/>
                  <w:lang w:val="en-US"/>
                </w:rPr>
                <w:t>www</w:t>
              </w:r>
              <w:r w:rsidRPr="00821C77">
                <w:rPr>
                  <w:rStyle w:val="a8"/>
                  <w:color w:val="auto"/>
                </w:rPr>
                <w:t>.</w:t>
              </w:r>
              <w:r w:rsidRPr="00821C77">
                <w:rPr>
                  <w:rStyle w:val="a8"/>
                  <w:color w:val="auto"/>
                  <w:lang w:val="en-US"/>
                </w:rPr>
                <w:t>bashgaz</w:t>
              </w:r>
              <w:r w:rsidRPr="00821C77">
                <w:rPr>
                  <w:rStyle w:val="a8"/>
                  <w:color w:val="auto"/>
                </w:rPr>
                <w:t>.</w:t>
              </w:r>
              <w:r w:rsidRPr="00821C77">
                <w:rPr>
                  <w:rStyle w:val="a8"/>
                  <w:color w:val="auto"/>
                  <w:lang w:val="en-US"/>
                </w:rPr>
                <w:t>ru</w:t>
              </w:r>
            </w:hyperlink>
            <w:r w:rsidRPr="00821C77">
              <w:rPr>
                <w:rStyle w:val="a8"/>
                <w:color w:val="auto"/>
              </w:rPr>
              <w:t xml:space="preserve">, </w:t>
            </w:r>
            <w:hyperlink r:id="rId9" w:history="1">
              <w:r w:rsidRPr="00821C77">
                <w:rPr>
                  <w:rStyle w:val="a8"/>
                  <w:color w:val="auto"/>
                  <w:lang w:val="en-US"/>
                </w:rPr>
                <w:t>www</w:t>
              </w:r>
              <w:r w:rsidRPr="00821C77">
                <w:rPr>
                  <w:rStyle w:val="a8"/>
                  <w:color w:val="auto"/>
                </w:rPr>
                <w:t>.gaz-servis.ru</w:t>
              </w:r>
            </w:hyperlink>
            <w:r w:rsidRPr="00821C77">
              <w:rPr>
                <w:rStyle w:val="a8"/>
                <w:color w:val="auto"/>
              </w:rPr>
              <w:t>.</w:t>
            </w:r>
          </w:p>
        </w:tc>
      </w:tr>
    </w:tbl>
    <w:p w:rsidR="005339BC" w:rsidRPr="00DC3440" w:rsidRDefault="00410E5F" w:rsidP="0057689A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40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57689A" w:rsidRPr="00804556" w:rsidRDefault="0057689A" w:rsidP="0057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C7">
        <w:rPr>
          <w:rFonts w:ascii="Times New Roman" w:hAnsi="Times New Roman" w:cs="Times New Roman"/>
          <w:sz w:val="28"/>
          <w:szCs w:val="28"/>
        </w:rPr>
        <w:t>а) направление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D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ПАО «Газпром газораспределение Уфа» (далее - ГРО) </w:t>
      </w:r>
      <w:r w:rsidRPr="007D00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явки о подключении, в том числе через </w:t>
      </w:r>
      <w:r w:rsidR="00DB3DC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56">
        <w:rPr>
          <w:rFonts w:ascii="Times New Roman" w:hAnsi="Times New Roman" w:cs="Times New Roman"/>
          <w:sz w:val="28"/>
          <w:szCs w:val="28"/>
        </w:rPr>
        <w:t>lk.bashgaz.ru;</w:t>
      </w:r>
    </w:p>
    <w:p w:rsidR="0057689A" w:rsidRPr="007D00C7" w:rsidRDefault="0057689A" w:rsidP="0057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C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C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между заявителем и ГРО </w:t>
      </w:r>
      <w:r w:rsidRPr="007D00C7">
        <w:rPr>
          <w:rFonts w:ascii="Times New Roman" w:hAnsi="Times New Roman" w:cs="Times New Roman"/>
          <w:sz w:val="28"/>
          <w:szCs w:val="28"/>
        </w:rPr>
        <w:t>договора о подключении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 нему технических условий</w:t>
      </w:r>
      <w:r w:rsidRPr="007D00C7">
        <w:rPr>
          <w:rFonts w:ascii="Times New Roman" w:hAnsi="Times New Roman" w:cs="Times New Roman"/>
          <w:sz w:val="28"/>
          <w:szCs w:val="28"/>
        </w:rPr>
        <w:t>;</w:t>
      </w:r>
    </w:p>
    <w:p w:rsidR="0057689A" w:rsidRPr="007D00C7" w:rsidRDefault="0057689A" w:rsidP="0057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00C7">
        <w:rPr>
          <w:rFonts w:ascii="Times New Roman" w:hAnsi="Times New Roman" w:cs="Times New Roman"/>
          <w:sz w:val="28"/>
          <w:szCs w:val="28"/>
        </w:rPr>
        <w:t xml:space="preserve">) выполнение заявителем и </w:t>
      </w:r>
      <w:r>
        <w:rPr>
          <w:rFonts w:ascii="Times New Roman" w:hAnsi="Times New Roman" w:cs="Times New Roman"/>
          <w:sz w:val="28"/>
          <w:szCs w:val="28"/>
        </w:rPr>
        <w:t>ГРО технических условий</w:t>
      </w:r>
      <w:r w:rsidRPr="007D00C7">
        <w:rPr>
          <w:rFonts w:ascii="Times New Roman" w:hAnsi="Times New Roman" w:cs="Times New Roman"/>
          <w:sz w:val="28"/>
          <w:szCs w:val="28"/>
        </w:rPr>
        <w:t>;</w:t>
      </w:r>
    </w:p>
    <w:p w:rsidR="0057689A" w:rsidRPr="007D00C7" w:rsidRDefault="0057689A" w:rsidP="0057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D00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C7">
        <w:rPr>
          <w:rFonts w:ascii="Times New Roman" w:hAnsi="Times New Roman" w:cs="Times New Roman"/>
          <w:sz w:val="28"/>
          <w:szCs w:val="28"/>
        </w:rPr>
        <w:t xml:space="preserve">составление акта о готовности сетей </w:t>
      </w:r>
      <w:proofErr w:type="spellStart"/>
      <w:r w:rsidRPr="007D00C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D00C7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подключению;</w:t>
      </w:r>
    </w:p>
    <w:p w:rsidR="005339BC" w:rsidRDefault="0057689A" w:rsidP="00F1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00C7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ГРО </w:t>
      </w:r>
      <w:r w:rsidRPr="007D00C7">
        <w:rPr>
          <w:rFonts w:ascii="Times New Roman" w:hAnsi="Times New Roman" w:cs="Times New Roman"/>
          <w:sz w:val="28"/>
          <w:szCs w:val="28"/>
        </w:rPr>
        <w:t xml:space="preserve">фактического присоединения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00C7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00C7">
        <w:rPr>
          <w:rFonts w:ascii="Times New Roman" w:hAnsi="Times New Roman" w:cs="Times New Roman"/>
          <w:sz w:val="28"/>
          <w:szCs w:val="28"/>
        </w:rPr>
        <w:t xml:space="preserve"> акта о подключении (технологическом присоединении).</w:t>
      </w:r>
    </w:p>
    <w:p w:rsidR="00630E87" w:rsidRDefault="00DC3440" w:rsidP="00DC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C3440">
        <w:rPr>
          <w:rFonts w:ascii="Times New Roman" w:hAnsi="Times New Roman" w:cs="Times New Roman"/>
          <w:sz w:val="28"/>
          <w:szCs w:val="28"/>
        </w:rPr>
        <w:t>. Размер платы за подключение (технологическое присоединение) объекта капитального строительства к сети газораспределения зависит от технических параметров присоединения и регулируется Государственным комитетом по тарифам РБ, в соответствии с Постановлением Правительства РФ от 29.12.2000 № 1021 «О государственном регулировании цен на газ и тарифов на услуги по его транспортировке на территории Российской Федерации» и Приказом Федеральной Антимонопольной службы от 16.08.2018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ставок, определяющих ее величину»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C19" w:rsidRDefault="007C141C" w:rsidP="000816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A5C19">
        <w:rPr>
          <w:rFonts w:ascii="Times New Roman" w:hAnsi="Times New Roman" w:cs="Times New Roman"/>
          <w:sz w:val="28"/>
          <w:szCs w:val="28"/>
        </w:rPr>
        <w:t>Срок осуществления мероприятий по подключению</w:t>
      </w:r>
      <w:r w:rsidR="00081696">
        <w:rPr>
          <w:rFonts w:ascii="Times New Roman" w:hAnsi="Times New Roman" w:cs="Times New Roman"/>
          <w:sz w:val="28"/>
          <w:szCs w:val="28"/>
        </w:rPr>
        <w:t xml:space="preserve"> </w:t>
      </w:r>
      <w:r w:rsidR="001A5C19">
        <w:rPr>
          <w:rFonts w:ascii="Times New Roman" w:hAnsi="Times New Roman" w:cs="Times New Roman"/>
          <w:sz w:val="28"/>
          <w:szCs w:val="28"/>
        </w:rPr>
        <w:t>не может превышать:</w:t>
      </w:r>
    </w:p>
    <w:p w:rsidR="00081696" w:rsidRDefault="001A5C19" w:rsidP="0008169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81696">
        <w:rPr>
          <w:rFonts w:ascii="Times New Roman" w:hAnsi="Times New Roman" w:cs="Times New Roman"/>
          <w:sz w:val="28"/>
          <w:szCs w:val="28"/>
        </w:rPr>
        <w:t>9 месяцев - для заявит</w:t>
      </w:r>
      <w:r w:rsidR="00081696">
        <w:rPr>
          <w:rFonts w:ascii="Times New Roman" w:hAnsi="Times New Roman" w:cs="Times New Roman"/>
          <w:sz w:val="28"/>
          <w:szCs w:val="28"/>
        </w:rPr>
        <w:t>елей первой категории;</w:t>
      </w:r>
    </w:p>
    <w:p w:rsidR="00081696" w:rsidRDefault="001A5C19" w:rsidP="00081696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96">
        <w:rPr>
          <w:rFonts w:ascii="Times New Roman" w:hAnsi="Times New Roman" w:cs="Times New Roman"/>
          <w:sz w:val="28"/>
          <w:szCs w:val="28"/>
        </w:rPr>
        <w:t>1,5 года - для заявителей второй категории, если иные сроки (но не более 3 лет) не предусмотрены инвестиционной пр</w:t>
      </w:r>
      <w:r w:rsidR="00081696">
        <w:rPr>
          <w:rFonts w:ascii="Times New Roman" w:hAnsi="Times New Roman" w:cs="Times New Roman"/>
          <w:sz w:val="28"/>
          <w:szCs w:val="28"/>
        </w:rPr>
        <w:t>ограммой или соглашением сторон;</w:t>
      </w:r>
    </w:p>
    <w:p w:rsidR="00A22EC2" w:rsidRDefault="001A5C19" w:rsidP="00D2632E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C2">
        <w:rPr>
          <w:rFonts w:ascii="Times New Roman" w:hAnsi="Times New Roman" w:cs="Times New Roman"/>
          <w:sz w:val="28"/>
          <w:szCs w:val="28"/>
        </w:rPr>
        <w:t>2 года - для заявителей, плата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</w:t>
      </w:r>
      <w:r w:rsidR="00A22EC2" w:rsidRPr="00A22EC2">
        <w:rPr>
          <w:rFonts w:ascii="Times New Roman" w:hAnsi="Times New Roman" w:cs="Times New Roman"/>
          <w:sz w:val="28"/>
          <w:szCs w:val="28"/>
        </w:rPr>
        <w:t>ограммой или соглашением сторон</w:t>
      </w:r>
      <w:r w:rsidR="00A22EC2">
        <w:rPr>
          <w:rFonts w:ascii="Times New Roman" w:hAnsi="Times New Roman" w:cs="Times New Roman"/>
          <w:sz w:val="28"/>
          <w:szCs w:val="28"/>
        </w:rPr>
        <w:t>;</w:t>
      </w:r>
    </w:p>
    <w:p w:rsidR="00A22EC2" w:rsidRDefault="00A22EC2" w:rsidP="00A22EC2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C19" w:rsidRPr="00A22EC2">
        <w:rPr>
          <w:rFonts w:ascii="Times New Roman" w:hAnsi="Times New Roman" w:cs="Times New Roman"/>
          <w:sz w:val="28"/>
          <w:szCs w:val="28"/>
        </w:rPr>
        <w:t xml:space="preserve">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</w:t>
      </w:r>
      <w:proofErr w:type="spellStart"/>
      <w:r w:rsidR="001A5C19" w:rsidRPr="00A22EC2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1A5C19" w:rsidRPr="00A22EC2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объекта:</w:t>
      </w:r>
    </w:p>
    <w:p w:rsidR="00A22EC2" w:rsidRDefault="001A5C19" w:rsidP="00A22EC2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C2">
        <w:rPr>
          <w:rFonts w:ascii="Times New Roman" w:hAnsi="Times New Roman" w:cs="Times New Roman"/>
          <w:sz w:val="28"/>
          <w:szCs w:val="28"/>
        </w:rPr>
        <w:t>3 месяца 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</w:t>
      </w:r>
      <w:r w:rsidR="00A22EC2">
        <w:rPr>
          <w:rFonts w:ascii="Times New Roman" w:hAnsi="Times New Roman" w:cs="Times New Roman"/>
          <w:sz w:val="28"/>
          <w:szCs w:val="28"/>
        </w:rPr>
        <w:t>м под давлением не ниже 0,3 Мпа;</w:t>
      </w:r>
    </w:p>
    <w:p w:rsidR="001A5C19" w:rsidRDefault="001A5C19" w:rsidP="00A22EC2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C2">
        <w:rPr>
          <w:rFonts w:ascii="Times New Roman" w:hAnsi="Times New Roman" w:cs="Times New Roman"/>
          <w:sz w:val="28"/>
          <w:szCs w:val="28"/>
        </w:rPr>
        <w:t xml:space="preserve"> 10 рабочих дней в иных случаях.</w:t>
      </w:r>
    </w:p>
    <w:p w:rsidR="00E7129A" w:rsidRDefault="00E7129A" w:rsidP="00E7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Мероприятия по подключению в пределах границ земельного участка осуществляются заявителем, а мероприятия по подключению до границы земельного участка осуществляются исполнителем, кроме случаев, когда сеть газораспределения проходит в границах земельного участка, на котором расположен подключаемый объект капитального строительства и</w:t>
      </w:r>
      <w:hyperlink r:id="rId10" w:history="1"/>
      <w:r>
        <w:rPr>
          <w:rFonts w:ascii="Times New Roman" w:hAnsi="Times New Roman" w:cs="Times New Roman"/>
          <w:sz w:val="28"/>
          <w:szCs w:val="28"/>
        </w:rPr>
        <w:t xml:space="preserve"> п. 112 Правил подключения.</w:t>
      </w:r>
    </w:p>
    <w:p w:rsidR="00E7129A" w:rsidRPr="00A22EC2" w:rsidRDefault="00E7129A" w:rsidP="00E7129A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31" w:rsidRDefault="00E70A31" w:rsidP="00630E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129A" w:rsidRDefault="00E7129A" w:rsidP="00630E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0A31" w:rsidRDefault="00E70A31" w:rsidP="00630E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208" w:rsidRPr="00680648" w:rsidRDefault="00981208" w:rsidP="00680648">
      <w:pPr>
        <w:pStyle w:val="a3"/>
        <w:pageBreakBefore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8064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Порядок направления обращений заявителем.</w:t>
      </w:r>
    </w:p>
    <w:p w:rsidR="00680648" w:rsidRDefault="00981208" w:rsidP="00680648">
      <w:pPr>
        <w:pStyle w:val="2"/>
        <w:numPr>
          <w:ilvl w:val="1"/>
          <w:numId w:val="19"/>
        </w:numPr>
        <w:tabs>
          <w:tab w:val="left" w:pos="0"/>
          <w:tab w:val="left" w:pos="284"/>
          <w:tab w:val="left" w:pos="1843"/>
        </w:tabs>
        <w:suppressAutoHyphens w:val="0"/>
        <w:spacing w:before="120" w:after="120"/>
        <w:ind w:left="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B652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Прием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обращений от заявителей</w:t>
      </w:r>
      <w:r w:rsidRPr="006B652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осуществляется посредство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м следующих видов</w:t>
      </w:r>
      <w:r w:rsidRPr="006B652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- личное, письменное, в электронной форме</w:t>
      </w:r>
      <w:r w:rsidR="006E72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</w:t>
      </w:r>
      <w:r w:rsidRPr="006B652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через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личный кабинет заявителя</w:t>
      </w:r>
      <w:r w:rsidRPr="006B652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981208" w:rsidRPr="00680648" w:rsidRDefault="00981208" w:rsidP="00680648">
      <w:pPr>
        <w:pStyle w:val="2"/>
        <w:numPr>
          <w:ilvl w:val="1"/>
          <w:numId w:val="19"/>
        </w:numPr>
        <w:tabs>
          <w:tab w:val="left" w:pos="0"/>
          <w:tab w:val="left" w:pos="284"/>
          <w:tab w:val="left" w:pos="1843"/>
        </w:tabs>
        <w:suppressAutoHyphens w:val="0"/>
        <w:spacing w:before="120" w:after="120"/>
        <w:ind w:left="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8064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Прием Заявителей при личном обращении осуществляет</w:t>
      </w:r>
      <w:r w:rsidR="00A02FBC" w:rsidRPr="0068064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ся в Е</w:t>
      </w:r>
      <w:r w:rsidR="0014389A" w:rsidRPr="0068064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диных центрах обслуживания</w:t>
      </w:r>
      <w:r w:rsidR="00A02FBC" w:rsidRPr="0068064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по следующим адресам:</w:t>
      </w:r>
    </w:p>
    <w:tbl>
      <w:tblPr>
        <w:tblW w:w="5000" w:type="pct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492"/>
      </w:tblGrid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450001, г. Уфа, ул. Пархоменко, 156 (ТЦ "ЯЙ")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(347) 282-92-56;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  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453126, г. Стерлитамак, ул. Вокзальная, 2 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(3473) 27-90-11 </w:t>
            </w:r>
          </w:p>
        </w:tc>
      </w:tr>
      <w:tr w:rsidR="007B2774" w:rsidRPr="007B2774" w:rsidTr="007B2774">
        <w:trPr>
          <w:trHeight w:val="470"/>
        </w:trPr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Салават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453250, г. Салават, ул. Чапаева, 67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(3476) 32-09-04;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Ишимбай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453200, г. Ишимбай, ул. Стахановская, 43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(34794) 2-99-06;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Кумертау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453300, г. Кумертау, ул. К. Маркса, 2-А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(34761) 5-52-03; 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Мелеуз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453851, г. Мелеуз, ул. Октябрьская, 4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(34764) 5-99-02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Белебей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452000, г. Белебей, ул. Горохова, 11/1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(34786) 3-50-23, 3-50-21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Давлеканово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453400, г. Давлеканово, ул. Уральская, д. 83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(34768) 2-11-07, 2-11-46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Раевский, ул. К. Маркса, д. 233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(34754) 3-47-00, 3-47-12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Октябрьский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452607, г. Октябрьский, ул. Северная, 5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(34767) 5-98-67, 5-07-64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Туймазы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452750, г. Туймазы, пр. Ленина, 4а,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(34782) 7-85-12;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Дюртюли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г. Дюртюли, ул. Василия Горшкова, д. 10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(34787) 3-44-04, 3-44-02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Нефтекамск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452680, г. Нефтекамск, ул. Карла Маркса, 15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(34783) 3-66-03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Бирск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452451, г. Бирск, ул. 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Бурновская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(34784) 3-62-08, 4-22-77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 Белорецк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453500, г. Белорецк, ул. 50 лет Октября, 58 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(34792) 5-88-02; 5-88-09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Сибай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453832, г. Сибай, ул. 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(34775) 2-61-31;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Учалы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453700, г. Учалы, ул. Газовиков, 8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(34791) 2-19-20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450069, г. Уфа, Калининский район, д. </w:t>
            </w:r>
            <w:proofErr w:type="spellStart"/>
            <w:proofErr w:type="gram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ул.</w:t>
            </w:r>
            <w:proofErr w:type="gram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2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(347) 222-83-45;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Горького, 27/1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(34795) 2-14-74 </w:t>
            </w:r>
          </w:p>
        </w:tc>
      </w:tr>
      <w:tr w:rsidR="007B2774" w:rsidRPr="007B2774" w:rsidTr="007B2774"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  Месягутово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452530, </w:t>
            </w:r>
            <w:proofErr w:type="spell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Месягутово,  ул.</w:t>
            </w:r>
            <w:proofErr w:type="gramEnd"/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Промышленная,1 </w:t>
            </w:r>
          </w:p>
          <w:p w:rsidR="007B2774" w:rsidRPr="007B2774" w:rsidRDefault="007B2774" w:rsidP="007B2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(34798) 3-15-00; </w:t>
            </w:r>
          </w:p>
        </w:tc>
      </w:tr>
    </w:tbl>
    <w:p w:rsidR="00EB7F9B" w:rsidRPr="00EB7F9B" w:rsidRDefault="00981208" w:rsidP="00680648">
      <w:pPr>
        <w:pStyle w:val="2"/>
        <w:numPr>
          <w:ilvl w:val="1"/>
          <w:numId w:val="19"/>
        </w:numPr>
        <w:tabs>
          <w:tab w:val="left" w:pos="0"/>
          <w:tab w:val="left" w:pos="284"/>
          <w:tab w:val="left" w:pos="1843"/>
        </w:tabs>
        <w:suppressAutoHyphens w:val="0"/>
        <w:spacing w:before="120" w:after="120"/>
        <w:ind w:left="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8120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Прием электронных обращений осуществляется по средствам </w:t>
      </w:r>
      <w:r w:rsidR="00EB7F9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личного</w:t>
      </w:r>
      <w:r w:rsidRPr="0098120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кабинет</w:t>
      </w:r>
      <w:r w:rsidR="00EB7F9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а</w:t>
      </w:r>
      <w:r w:rsidRPr="0098120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заявителя путем </w:t>
      </w:r>
      <w:r w:rsidR="00EB7F9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регистрации на сайте ГРО - </w:t>
      </w:r>
      <w:hyperlink r:id="rId11" w:history="1">
        <w:proofErr w:type="gramStart"/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  <w:lang w:val="en-US"/>
          </w:rPr>
          <w:t>www</w:t>
        </w:r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</w:rPr>
          <w:t>.</w:t>
        </w:r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  <w:lang w:val="en-US"/>
          </w:rPr>
          <w:t>bashgaz</w:t>
        </w:r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</w:rPr>
          <w:t>.</w:t>
        </w:r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  <w:lang w:val="en-US"/>
          </w:rPr>
          <w:t>ru</w:t>
        </w:r>
      </w:hyperlink>
      <w:r w:rsidR="00EB7F9B" w:rsidRPr="00EB7F9B">
        <w:rPr>
          <w:rStyle w:val="a8"/>
          <w:rFonts w:ascii="Times New Roman" w:hAnsi="Times New Roman"/>
          <w:color w:val="365F91" w:themeColor="accent1" w:themeShade="BF"/>
          <w:sz w:val="28"/>
          <w:szCs w:val="28"/>
          <w:u w:val="none"/>
        </w:rPr>
        <w:t xml:space="preserve">,  </w:t>
      </w:r>
      <w:hyperlink r:id="rId12" w:history="1"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  <w:lang w:val="en-US"/>
          </w:rPr>
          <w:t>www</w:t>
        </w:r>
        <w:r w:rsidR="00EB7F9B" w:rsidRPr="00EB7F9B">
          <w:rPr>
            <w:rStyle w:val="a8"/>
            <w:rFonts w:ascii="Times New Roman" w:hAnsi="Times New Roman"/>
            <w:color w:val="365F91" w:themeColor="accent1" w:themeShade="BF"/>
            <w:sz w:val="28"/>
            <w:szCs w:val="28"/>
          </w:rPr>
          <w:t>.gaz-servis.ru</w:t>
        </w:r>
        <w:proofErr w:type="gramEnd"/>
      </w:hyperlink>
      <w:r w:rsidR="00EB7F9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или по ссылке </w:t>
      </w:r>
      <w:r w:rsidR="00EB7F9B" w:rsidRPr="00EB7F9B">
        <w:rPr>
          <w:rFonts w:ascii="Times New Roman" w:hAnsi="Times New Roman"/>
          <w:color w:val="365F91" w:themeColor="accent1" w:themeShade="BF"/>
          <w:sz w:val="28"/>
          <w:szCs w:val="28"/>
          <w:u w:val="single"/>
        </w:rPr>
        <w:t>lk.bashgaz.ru</w:t>
      </w:r>
      <w:r w:rsidR="00EB7F9B">
        <w:rPr>
          <w:rFonts w:ascii="Times New Roman" w:hAnsi="Times New Roman"/>
          <w:sz w:val="28"/>
          <w:szCs w:val="28"/>
        </w:rPr>
        <w:t>:</w:t>
      </w:r>
    </w:p>
    <w:p w:rsidR="00EB7F9B" w:rsidRPr="00E01C78" w:rsidRDefault="00E01C78" w:rsidP="00E01C78">
      <w:pPr>
        <w:pStyle w:val="a3"/>
        <w:numPr>
          <w:ilvl w:val="2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7F9B" w:rsidRPr="00E0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регистрация заявителя на сайте:</w:t>
      </w:r>
    </w:p>
    <w:p w:rsidR="00EB7F9B" w:rsidRDefault="00EB7F9B" w:rsidP="00EB7F9B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66B">
        <w:rPr>
          <w:rFonts w:ascii="Times New Roman" w:hAnsi="Times New Roman" w:cs="Times New Roman"/>
          <w:sz w:val="28"/>
          <w:szCs w:val="28"/>
        </w:rPr>
        <w:t>одача заявок и документов осуществляется заявителем с использованием идентификатора и пароля, выданных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сайта.</w:t>
      </w:r>
    </w:p>
    <w:p w:rsidR="00EB7F9B" w:rsidRPr="00851B4C" w:rsidRDefault="00EB7F9B" w:rsidP="00EB7F9B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B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осуществлении процедуры регистрации заявитель соглашается с условиями использования, политикой конфиденциальности, на обработку персональных данных.</w:t>
      </w:r>
    </w:p>
    <w:p w:rsidR="00EB7F9B" w:rsidRPr="00E01C78" w:rsidRDefault="00EB7F9B" w:rsidP="00E01C78">
      <w:pPr>
        <w:pStyle w:val="a3"/>
        <w:numPr>
          <w:ilvl w:val="2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78">
        <w:rPr>
          <w:rFonts w:ascii="Times New Roman" w:hAnsi="Times New Roman" w:cs="Times New Roman"/>
          <w:sz w:val="28"/>
          <w:szCs w:val="28"/>
        </w:rPr>
        <w:t>регистрация с помощью Оператора ЕО (для заявителей, подавших заявку на заключение договора о подключении лично)</w:t>
      </w:r>
      <w:r w:rsidR="00851B4C" w:rsidRPr="00E01C78">
        <w:rPr>
          <w:rFonts w:ascii="Times New Roman" w:hAnsi="Times New Roman" w:cs="Times New Roman"/>
          <w:sz w:val="28"/>
          <w:szCs w:val="28"/>
        </w:rPr>
        <w:t>:</w:t>
      </w:r>
    </w:p>
    <w:p w:rsidR="00EB7F9B" w:rsidRPr="00BE6AC5" w:rsidRDefault="00851B4C" w:rsidP="00EB7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F9B">
        <w:rPr>
          <w:rFonts w:ascii="Times New Roman" w:hAnsi="Times New Roman" w:cs="Times New Roman"/>
          <w:sz w:val="28"/>
          <w:szCs w:val="28"/>
        </w:rPr>
        <w:t xml:space="preserve"> случае желания заявителя, на любой стадии исполнения заявки, </w:t>
      </w:r>
      <w:r>
        <w:rPr>
          <w:rFonts w:ascii="Times New Roman" w:hAnsi="Times New Roman" w:cs="Times New Roman"/>
          <w:sz w:val="28"/>
          <w:szCs w:val="28"/>
        </w:rPr>
        <w:t>сотрудник ГРО</w:t>
      </w:r>
      <w:r w:rsidR="00EB7F9B">
        <w:rPr>
          <w:rFonts w:ascii="Times New Roman" w:hAnsi="Times New Roman" w:cs="Times New Roman"/>
          <w:sz w:val="28"/>
          <w:szCs w:val="28"/>
        </w:rPr>
        <w:t xml:space="preserve"> может представить Заявителю доступ в 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EB7F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B7F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B7F9B">
        <w:rPr>
          <w:rFonts w:ascii="Times New Roman" w:hAnsi="Times New Roman" w:cs="Times New Roman"/>
          <w:sz w:val="28"/>
          <w:szCs w:val="28"/>
        </w:rPr>
        <w:t>. для контроля статуса исполнения заявки, путем п</w:t>
      </w:r>
      <w:r w:rsidR="00EB7F9B" w:rsidRPr="00BE6AC5">
        <w:rPr>
          <w:rFonts w:ascii="Times New Roman" w:hAnsi="Times New Roman" w:cs="Times New Roman"/>
          <w:sz w:val="28"/>
          <w:szCs w:val="28"/>
        </w:rPr>
        <w:t>рисв</w:t>
      </w:r>
      <w:r w:rsidR="00EB7F9B">
        <w:rPr>
          <w:rFonts w:ascii="Times New Roman" w:hAnsi="Times New Roman" w:cs="Times New Roman"/>
          <w:sz w:val="28"/>
          <w:szCs w:val="28"/>
        </w:rPr>
        <w:t>оения</w:t>
      </w:r>
      <w:r w:rsidR="00EB7F9B" w:rsidRPr="00BE6AC5">
        <w:rPr>
          <w:rFonts w:ascii="Times New Roman" w:hAnsi="Times New Roman" w:cs="Times New Roman"/>
          <w:sz w:val="28"/>
          <w:szCs w:val="28"/>
        </w:rPr>
        <w:t xml:space="preserve"> Заявителю логин</w:t>
      </w:r>
      <w:r w:rsidR="00EB7F9B">
        <w:rPr>
          <w:rFonts w:ascii="Times New Roman" w:hAnsi="Times New Roman" w:cs="Times New Roman"/>
          <w:sz w:val="28"/>
          <w:szCs w:val="28"/>
        </w:rPr>
        <w:t>а</w:t>
      </w:r>
      <w:r w:rsidR="00EB7F9B" w:rsidRPr="00BE6AC5">
        <w:rPr>
          <w:rFonts w:ascii="Times New Roman" w:hAnsi="Times New Roman" w:cs="Times New Roman"/>
          <w:sz w:val="28"/>
          <w:szCs w:val="28"/>
        </w:rPr>
        <w:t xml:space="preserve"> и парол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B7F9B" w:rsidRDefault="00851B4C" w:rsidP="00851B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B4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зав</w:t>
      </w:r>
      <w:r w:rsidR="00E531B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ршении процедуры регистрации сотрудником ГРО</w:t>
      </w:r>
      <w:r w:rsidRPr="00851B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заявителю</w:t>
      </w:r>
      <w:r w:rsidR="00EB7F9B" w:rsidRPr="00851B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EB7F9B" w:rsidRPr="00851B4C">
        <w:rPr>
          <w:rFonts w:ascii="Times New Roman" w:hAnsi="Times New Roman" w:cs="Times New Roman"/>
          <w:i/>
          <w:sz w:val="28"/>
          <w:szCs w:val="28"/>
        </w:rPr>
        <w:t xml:space="preserve"> подтвердить регистрацию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пройдя</w:t>
      </w:r>
      <w:r w:rsidR="00EB7F9B" w:rsidRPr="00851B4C">
        <w:rPr>
          <w:rFonts w:ascii="Times New Roman" w:hAnsi="Times New Roman" w:cs="Times New Roman"/>
          <w:i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B7F9B" w:rsidRPr="00851B4C">
        <w:rPr>
          <w:rFonts w:ascii="Times New Roman" w:hAnsi="Times New Roman" w:cs="Times New Roman"/>
          <w:i/>
          <w:sz w:val="28"/>
          <w:szCs w:val="28"/>
        </w:rPr>
        <w:t xml:space="preserve"> направленной на электронный адрес.</w:t>
      </w:r>
    </w:p>
    <w:p w:rsidR="0037122A" w:rsidRPr="00E01C78" w:rsidRDefault="0037122A" w:rsidP="00E01C78">
      <w:pPr>
        <w:pStyle w:val="a3"/>
        <w:numPr>
          <w:ilvl w:val="2"/>
          <w:numId w:val="1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возможности </w:t>
      </w:r>
      <w:r w:rsidR="00680648" w:rsidRPr="00E0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кабинета.</w:t>
      </w:r>
    </w:p>
    <w:p w:rsidR="0037122A" w:rsidRPr="00EC7337" w:rsidRDefault="0037122A" w:rsidP="0037122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="001F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зарегистрировавшийся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Личном кабинете, получает доступ к онлайн-сервису, при помощи которого может: </w:t>
      </w:r>
    </w:p>
    <w:p w:rsidR="0037122A" w:rsidRPr="00145078" w:rsidRDefault="0037122A" w:rsidP="003712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заявку;</w:t>
      </w:r>
    </w:p>
    <w:p w:rsidR="0037122A" w:rsidRPr="00145078" w:rsidRDefault="0037122A" w:rsidP="003712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обмениваться сообщениями и документами с сотрудниками ГРО;</w:t>
      </w:r>
    </w:p>
    <w:p w:rsidR="0037122A" w:rsidRPr="00145078" w:rsidRDefault="0037122A" w:rsidP="003712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подписывать</w:t>
      </w: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и другие документы при помощи </w:t>
      </w:r>
      <w:r w:rsidR="006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электронно-цифровой подписи</w:t>
      </w: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122A" w:rsidRPr="00145078" w:rsidRDefault="0037122A" w:rsidP="003712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статус исполнения заявки (маршрута исполнения по заявке) по этапам, исполнителям и срокам исполнения;</w:t>
      </w:r>
    </w:p>
    <w:p w:rsidR="0037122A" w:rsidRPr="00145078" w:rsidRDefault="0037122A" w:rsidP="0037122A">
      <w:pPr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заказать </w:t>
      </w: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звонок;</w:t>
      </w:r>
    </w:p>
    <w:p w:rsidR="00981208" w:rsidRPr="005E6D80" w:rsidRDefault="0037122A" w:rsidP="005E6D80">
      <w:pPr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оставить </w:t>
      </w:r>
      <w:r w:rsidRPr="001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отзыв.</w:t>
      </w:r>
    </w:p>
    <w:p w:rsidR="00E70A31" w:rsidRPr="00F32589" w:rsidRDefault="006F1493" w:rsidP="00F32589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89">
        <w:rPr>
          <w:rFonts w:ascii="Times New Roman" w:hAnsi="Times New Roman" w:cs="Times New Roman"/>
          <w:b/>
          <w:sz w:val="28"/>
          <w:szCs w:val="28"/>
        </w:rPr>
        <w:t>Документы и сведения</w:t>
      </w:r>
      <w:r w:rsidR="002346B2" w:rsidRPr="00F32589">
        <w:rPr>
          <w:rFonts w:ascii="Times New Roman" w:hAnsi="Times New Roman" w:cs="Times New Roman"/>
          <w:b/>
          <w:sz w:val="28"/>
          <w:szCs w:val="28"/>
        </w:rPr>
        <w:t>,</w:t>
      </w:r>
      <w:r w:rsidRPr="00F32589">
        <w:rPr>
          <w:rFonts w:ascii="Times New Roman" w:hAnsi="Times New Roman" w:cs="Times New Roman"/>
          <w:b/>
          <w:sz w:val="28"/>
          <w:szCs w:val="28"/>
        </w:rPr>
        <w:t xml:space="preserve"> предоставляемые заявителем.</w:t>
      </w:r>
    </w:p>
    <w:p w:rsidR="006F1493" w:rsidRPr="007E7C57" w:rsidRDefault="006F1493" w:rsidP="002346B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Fonts w:ascii="Times New Roman" w:hAnsi="Times New Roman" w:cs="Times New Roman"/>
          <w:sz w:val="28"/>
          <w:szCs w:val="28"/>
        </w:rPr>
        <w:t xml:space="preserve">Оказание услуги по предоставлению технических условий                       на подключение объектов капитального строительства </w:t>
      </w:r>
      <w:r w:rsidRPr="007E7C57">
        <w:rPr>
          <w:rFonts w:ascii="Times New Roman" w:eastAsia="Times New Roman" w:hAnsi="Times New Roman" w:cs="Times New Roman"/>
          <w:bCs/>
          <w:sz w:val="28"/>
          <w:szCs w:val="28"/>
        </w:rPr>
        <w:t>к сетям газораспределения</w:t>
      </w:r>
      <w:r w:rsidRPr="007E7C57" w:rsidDel="00211927">
        <w:rPr>
          <w:rFonts w:ascii="Times New Roman" w:hAnsi="Times New Roman" w:cs="Times New Roman"/>
          <w:sz w:val="28"/>
          <w:szCs w:val="28"/>
        </w:rPr>
        <w:t xml:space="preserve"> </w:t>
      </w:r>
      <w:r w:rsidRPr="007E7C57">
        <w:rPr>
          <w:rFonts w:ascii="Times New Roman" w:hAnsi="Times New Roman" w:cs="Times New Roman"/>
          <w:sz w:val="28"/>
          <w:szCs w:val="28"/>
        </w:rPr>
        <w:t>(далее – технические условия) осуществляется на основании следующих документов, представляемых заявителем:</w:t>
      </w:r>
    </w:p>
    <w:p w:rsidR="006F1493" w:rsidRPr="007E7C57" w:rsidRDefault="00221439" w:rsidP="00221439">
      <w:pPr>
        <w:spacing w:before="121" w:line="300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E7C57">
        <w:rPr>
          <w:rStyle w:val="blk"/>
          <w:rFonts w:ascii="Times New Roman" w:hAnsi="Times New Roman" w:cs="Times New Roman"/>
          <w:sz w:val="28"/>
          <w:szCs w:val="28"/>
        </w:rPr>
        <w:t>а) з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апрос о предоставлении технических условий;</w:t>
      </w:r>
    </w:p>
    <w:p w:rsidR="006F1493" w:rsidRPr="007E7C57" w:rsidRDefault="00221439" w:rsidP="00221439">
      <w:pPr>
        <w:spacing w:before="12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6F1493" w:rsidRPr="007E7C57" w:rsidRDefault="00221439" w:rsidP="00221439">
      <w:pPr>
        <w:spacing w:before="12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"/>
      <w:bookmarkEnd w:id="1"/>
      <w:r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ситуационный план;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44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 xml:space="preserve">г)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45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 xml:space="preserve">д)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 xml:space="preserve">е)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5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 xml:space="preserve">ж)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r:id="rId13" w:anchor="dst134" w:history="1">
        <w:r w:rsidR="006F1493" w:rsidRPr="007E7C5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пунктом 34</w:t>
        </w:r>
      </w:hyperlink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2541C" w:rsidRPr="007E7C57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равил</w:t>
      </w:r>
      <w:r w:rsidR="00F2541C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 подключения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18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з) д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окументы, предусмотренные </w:t>
      </w:r>
      <w:hyperlink r:id="rId14" w:anchor="dst151" w:history="1">
        <w:r w:rsidR="006F1493" w:rsidRPr="007E7C5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proofErr w:type="gramStart"/>
        <w:r w:rsidR="006F1493" w:rsidRPr="007E7C5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47</w:t>
        </w:r>
      </w:hyperlink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  Правил</w:t>
      </w:r>
      <w:proofErr w:type="gramEnd"/>
      <w:r w:rsidR="006D0468"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 подключения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, в случае предоставления технических условий при уступке права на использование мощности;</w:t>
      </w:r>
    </w:p>
    <w:p w:rsidR="006F1493" w:rsidRPr="007E7C57" w:rsidRDefault="007E7C57" w:rsidP="007E7C57">
      <w:pPr>
        <w:pStyle w:val="a3"/>
        <w:spacing w:before="121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60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 xml:space="preserve">и) </w:t>
      </w:r>
      <w:r w:rsidR="006F1493" w:rsidRPr="007E7C57">
        <w:rPr>
          <w:rStyle w:val="blk"/>
          <w:rFonts w:ascii="Times New Roman" w:hAnsi="Times New Roman" w:cs="Times New Roman"/>
          <w:sz w:val="28"/>
          <w:szCs w:val="28"/>
        </w:rPr>
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6613C" w:rsidRPr="007E7C57" w:rsidRDefault="0066613C" w:rsidP="007E7C57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Style w:val="blk"/>
          <w:rFonts w:ascii="Times New Roman" w:hAnsi="Times New Roman" w:cs="Times New Roman"/>
          <w:sz w:val="28"/>
          <w:szCs w:val="28"/>
        </w:rPr>
        <w:t>Запрос о предоставлении технических условий должен содержать:</w:t>
      </w:r>
    </w:p>
    <w:p w:rsidR="0066613C" w:rsidRPr="007E7C57" w:rsidRDefault="0066613C" w:rsidP="007E7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38"/>
      <w:bookmarkEnd w:id="8"/>
      <w:r w:rsidRPr="007E7C57">
        <w:rPr>
          <w:rStyle w:val="blk"/>
          <w:rFonts w:ascii="Times New Roman" w:hAnsi="Times New Roman" w:cs="Times New Roman"/>
          <w:sz w:val="28"/>
          <w:szCs w:val="28"/>
        </w:rPr>
        <w:t xml:space="preserve">а) полное и сокращенное (при наличии) наименования заявителя, его организационно-правовую форму, местонахождение и почтовый адрес (для </w:t>
      </w:r>
      <w:r w:rsidRPr="007E7C57">
        <w:rPr>
          <w:rStyle w:val="blk"/>
          <w:rFonts w:ascii="Times New Roman" w:hAnsi="Times New Roman" w:cs="Times New Roman"/>
          <w:sz w:val="28"/>
          <w:szCs w:val="28"/>
        </w:rPr>
        <w:lastRenderedPageBreak/>
        <w:t>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66613C" w:rsidRPr="007E7C57" w:rsidRDefault="0066613C" w:rsidP="007E7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39"/>
      <w:bookmarkEnd w:id="9"/>
      <w:r w:rsidRPr="007E7C57">
        <w:rPr>
          <w:rStyle w:val="blk"/>
          <w:rFonts w:ascii="Times New Roman" w:hAnsi="Times New Roman" w:cs="Times New Roman"/>
          <w:sz w:val="28"/>
          <w:szCs w:val="28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6613C" w:rsidRPr="007E7C57" w:rsidRDefault="0066613C" w:rsidP="007E7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40"/>
      <w:bookmarkEnd w:id="10"/>
      <w:r w:rsidRPr="007E7C57">
        <w:rPr>
          <w:rStyle w:val="blk"/>
          <w:rFonts w:ascii="Times New Roman" w:hAnsi="Times New Roman" w:cs="Times New Roman"/>
          <w:sz w:val="28"/>
          <w:szCs w:val="28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6613C" w:rsidRPr="007E7C57" w:rsidRDefault="0066613C" w:rsidP="007E7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57"/>
      <w:bookmarkEnd w:id="11"/>
      <w:r w:rsidRPr="007E7C57">
        <w:rPr>
          <w:rStyle w:val="blk"/>
          <w:rFonts w:ascii="Times New Roman" w:hAnsi="Times New Roman" w:cs="Times New Roman"/>
          <w:sz w:val="28"/>
          <w:szCs w:val="28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6613C" w:rsidRPr="007E7C57" w:rsidRDefault="0066613C" w:rsidP="007E7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58"/>
      <w:bookmarkEnd w:id="12"/>
      <w:r w:rsidRPr="007E7C57">
        <w:rPr>
          <w:rStyle w:val="blk"/>
          <w:rFonts w:ascii="Times New Roman" w:hAnsi="Times New Roman" w:cs="Times New Roman"/>
          <w:sz w:val="28"/>
          <w:szCs w:val="28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E7C57" w:rsidRDefault="00221439" w:rsidP="007E7C5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Fonts w:ascii="Times New Roman" w:hAnsi="Times New Roman" w:cs="Times New Roman"/>
          <w:sz w:val="28"/>
          <w:szCs w:val="28"/>
        </w:rPr>
        <w:t xml:space="preserve">Оказание услуги по подключению объектов капитального строительства </w:t>
      </w:r>
      <w:r w:rsidRPr="007E7C57">
        <w:rPr>
          <w:rFonts w:ascii="Times New Roman" w:eastAsia="Times New Roman" w:hAnsi="Times New Roman" w:cs="Times New Roman"/>
          <w:bCs/>
          <w:sz w:val="28"/>
          <w:szCs w:val="28"/>
        </w:rPr>
        <w:t>к сетям газораспределения</w:t>
      </w:r>
      <w:r w:rsidRPr="007E7C57" w:rsidDel="00211927">
        <w:rPr>
          <w:rFonts w:ascii="Times New Roman" w:hAnsi="Times New Roman" w:cs="Times New Roman"/>
          <w:sz w:val="28"/>
          <w:szCs w:val="28"/>
        </w:rPr>
        <w:t xml:space="preserve"> </w:t>
      </w:r>
      <w:r w:rsidRPr="007E7C57">
        <w:rPr>
          <w:rFonts w:ascii="Times New Roman" w:hAnsi="Times New Roman" w:cs="Times New Roman"/>
          <w:sz w:val="28"/>
          <w:szCs w:val="28"/>
        </w:rPr>
        <w:t>осуществляется на основании договора о подключении.</w:t>
      </w:r>
    </w:p>
    <w:p w:rsidR="007E7C57" w:rsidRPr="007E7C57" w:rsidRDefault="00966B7E" w:rsidP="007E7C5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 подключении исполнитель обязуется осуществить подключение (технологическое присоединение)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присоединению).</w:t>
      </w:r>
    </w:p>
    <w:p w:rsidR="00966B7E" w:rsidRPr="007E7C57" w:rsidRDefault="00966B7E" w:rsidP="007E7C5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подключении (технологическом присоединении) подается заявителем в случае:</w:t>
      </w:r>
    </w:p>
    <w:p w:rsidR="00966B7E" w:rsidRPr="007E7C57" w:rsidRDefault="00966B7E" w:rsidP="007E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необходимости подключения (технологического присоединения) к сети газораспределения объекта капитального строительства;</w:t>
      </w:r>
    </w:p>
    <w:p w:rsidR="007E7C57" w:rsidRDefault="00966B7E" w:rsidP="007E7C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увеличения объема потребления газа, за исключением случаев, предусмотренных пунктом 61(1) Правил подключения.</w:t>
      </w:r>
    </w:p>
    <w:p w:rsidR="00747A42" w:rsidRDefault="005D27AF" w:rsidP="009D5A1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подключении является публичным и заключается в порядке, установленном Гражданским кодексом Российской Федерации, с соблюдением особенностей, определенных Правилами</w:t>
      </w:r>
      <w:r w:rsidR="00747A42" w:rsidRPr="0074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</w:t>
      </w:r>
      <w:r w:rsidRPr="00747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1D" w:rsidRDefault="005D27AF" w:rsidP="00237049">
      <w:pPr>
        <w:pStyle w:val="a3"/>
        <w:numPr>
          <w:ilvl w:val="1"/>
          <w:numId w:val="2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подключении заявитель направляет исполнителю заявку о подключении </w:t>
      </w:r>
      <w:r w:rsidR="00CC2D1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(технологическом присоединении).</w:t>
      </w:r>
    </w:p>
    <w:p w:rsidR="00796B29" w:rsidRPr="00CC2D1D" w:rsidRDefault="00796B29" w:rsidP="00CC2D1D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о подключении (технологическом присоединении), направляемой заявителем, указываются следующие сведения: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</w:t>
      </w: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почтовый адрес и иные способы обмена информацией - телефоны, факс, адрес электронной почты);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796B29" w:rsidRPr="007E7C57" w:rsidRDefault="00796B29" w:rsidP="00CC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796B29" w:rsidRPr="00FB6EA5" w:rsidRDefault="00796B29" w:rsidP="00FB6EA5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о подключении (технологическом присоединении), направляемой исполнителю заявителем, прилагаются следующие</w:t>
      </w:r>
      <w:r w:rsidRPr="00FB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t>а) ситуационный план;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</w:t>
      </w:r>
      <w:r>
        <w:rPr>
          <w:rFonts w:ascii="Times New Roman" w:hAnsi="Times New Roman" w:cs="Times New Roman"/>
          <w:sz w:val="28"/>
          <w:szCs w:val="28"/>
        </w:rPr>
        <w:t>бъектов сетей газораспределения;</w:t>
      </w:r>
      <w:r w:rsidRPr="00B04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0427A">
        <w:rPr>
          <w:rFonts w:ascii="Times New Roman" w:hAnsi="Times New Roman" w:cs="Times New Roman"/>
          <w:sz w:val="28"/>
          <w:szCs w:val="28"/>
        </w:rPr>
        <w:t>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B0427A" w:rsidRDefault="00B0427A" w:rsidP="00B0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t xml:space="preserve">ж)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B0427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0427A">
        <w:rPr>
          <w:rFonts w:ascii="Times New Roman" w:hAnsi="Times New Roman" w:cs="Times New Roman"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r:id="rId15" w:history="1">
        <w:r w:rsidRPr="00B0427A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B042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Pr="00B0427A">
        <w:rPr>
          <w:rFonts w:ascii="Times New Roman" w:hAnsi="Times New Roman" w:cs="Times New Roman"/>
          <w:sz w:val="28"/>
          <w:szCs w:val="28"/>
        </w:rPr>
        <w:t>;</w:t>
      </w:r>
    </w:p>
    <w:p w:rsidR="00B0427A" w:rsidRPr="00B0427A" w:rsidRDefault="00B0427A" w:rsidP="00B042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7A">
        <w:rPr>
          <w:rFonts w:ascii="Times New Roman" w:hAnsi="Times New Roman" w:cs="Times New Roman"/>
          <w:sz w:val="28"/>
          <w:szCs w:val="28"/>
        </w:rPr>
        <w:lastRenderedPageBreak/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B0427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0427A">
        <w:rPr>
          <w:rFonts w:ascii="Times New Roman" w:hAnsi="Times New Roman" w:cs="Times New Roman"/>
          <w:sz w:val="28"/>
          <w:szCs w:val="28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r:id="rId16" w:history="1">
        <w:r w:rsidRPr="00B0427A">
          <w:rPr>
            <w:rFonts w:ascii="Times New Roman" w:hAnsi="Times New Roman" w:cs="Times New Roman"/>
            <w:sz w:val="28"/>
            <w:szCs w:val="28"/>
          </w:rPr>
          <w:t>пунктом 119</w:t>
        </w:r>
      </w:hyperlink>
      <w:r w:rsidRPr="00B042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Pr="00B0427A">
        <w:rPr>
          <w:rFonts w:ascii="Times New Roman" w:hAnsi="Times New Roman" w:cs="Times New Roman"/>
          <w:sz w:val="28"/>
          <w:szCs w:val="28"/>
        </w:rPr>
        <w:t>.</w:t>
      </w:r>
    </w:p>
    <w:p w:rsidR="00CF2BD2" w:rsidRPr="00313AA8" w:rsidRDefault="00F32589" w:rsidP="00313AA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3AA8" w:rsidRPr="00313AA8">
        <w:rPr>
          <w:sz w:val="28"/>
          <w:szCs w:val="28"/>
        </w:rPr>
        <w:t xml:space="preserve"> </w:t>
      </w:r>
      <w:r w:rsidR="00CF2BD2" w:rsidRPr="00313AA8">
        <w:rPr>
          <w:sz w:val="28"/>
          <w:szCs w:val="28"/>
        </w:rPr>
        <w:t>Порядок обработки запроса о предоставлении ТУ, заявки на заключение договора о подключении</w:t>
      </w:r>
      <w:r w:rsidR="00313AA8">
        <w:rPr>
          <w:sz w:val="28"/>
          <w:szCs w:val="28"/>
        </w:rPr>
        <w:t>.</w:t>
      </w:r>
    </w:p>
    <w:p w:rsidR="00CF2BD2" w:rsidRDefault="00CF2BD2" w:rsidP="00CF2BD2">
      <w:pPr>
        <w:pStyle w:val="a3"/>
        <w:keepNext/>
        <w:keepLines/>
        <w:widowControl w:val="0"/>
        <w:spacing w:after="0"/>
        <w:ind w:left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3969"/>
        <w:gridCol w:w="4111"/>
      </w:tblGrid>
      <w:tr w:rsidR="00CF2BD2" w:rsidRPr="006A2C79" w:rsidTr="002239BD">
        <w:tc>
          <w:tcPr>
            <w:tcW w:w="2410" w:type="dxa"/>
            <w:shd w:val="clear" w:color="auto" w:fill="D9D9D9" w:themeFill="background1" w:themeFillShade="D9"/>
          </w:tcPr>
          <w:p w:rsidR="00CF2BD2" w:rsidRPr="006A2C79" w:rsidRDefault="00CF2BD2" w:rsidP="00CF2B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 xml:space="preserve">Вид услуг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условий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 подключении (ТП)</w:t>
            </w:r>
          </w:p>
        </w:tc>
      </w:tr>
      <w:tr w:rsidR="00CF2BD2" w:rsidRPr="006A2C79" w:rsidTr="00E83DC3">
        <w:tc>
          <w:tcPr>
            <w:tcW w:w="2410" w:type="dxa"/>
            <w:shd w:val="clear" w:color="auto" w:fill="auto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Рассмотрение заявки</w:t>
            </w:r>
          </w:p>
        </w:tc>
        <w:tc>
          <w:tcPr>
            <w:tcW w:w="3969" w:type="dxa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F2BD2" w:rsidRPr="006A2C79" w:rsidRDefault="00CF2BD2" w:rsidP="00CF2B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b/>
                <w:sz w:val="20"/>
                <w:szCs w:val="20"/>
              </w:rPr>
              <w:t>3 рабочих дня</w:t>
            </w: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2BD2" w:rsidRPr="006A2C79" w:rsidTr="00E83DC3">
        <w:tc>
          <w:tcPr>
            <w:tcW w:w="2410" w:type="dxa"/>
            <w:shd w:val="clear" w:color="auto" w:fill="auto"/>
          </w:tcPr>
          <w:p w:rsidR="00CF2BD2" w:rsidRPr="006A2C79" w:rsidRDefault="00CF2BD2" w:rsidP="00CF2B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заявки </w:t>
            </w:r>
          </w:p>
        </w:tc>
        <w:tc>
          <w:tcPr>
            <w:tcW w:w="3969" w:type="dxa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В момент приема запроса</w:t>
            </w:r>
          </w:p>
        </w:tc>
        <w:tc>
          <w:tcPr>
            <w:tcW w:w="4111" w:type="dxa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сведений и документов в полном объеме</w:t>
            </w:r>
          </w:p>
        </w:tc>
      </w:tr>
      <w:tr w:rsidR="00CF2BD2" w:rsidRPr="006A2C79" w:rsidTr="00E83DC3">
        <w:tc>
          <w:tcPr>
            <w:tcW w:w="2410" w:type="dxa"/>
            <w:shd w:val="clear" w:color="auto" w:fill="auto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Сведения и документы представлены не в полном объеме</w:t>
            </w:r>
          </w:p>
        </w:tc>
        <w:tc>
          <w:tcPr>
            <w:tcW w:w="3969" w:type="dxa"/>
          </w:tcPr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Возврат запроса без рассмотрения в течение 3 рабочих дней без рассмотрения</w:t>
            </w:r>
          </w:p>
        </w:tc>
        <w:tc>
          <w:tcPr>
            <w:tcW w:w="4111" w:type="dxa"/>
          </w:tcPr>
          <w:p w:rsidR="00CF2BD2" w:rsidRPr="006A2C79" w:rsidRDefault="00CF2BD2" w:rsidP="002239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 xml:space="preserve">Аннулирование заявки через 20 рабочих дней с  момента получения заявителем уведомления о предоставлении недостающих сведений/документов </w:t>
            </w:r>
          </w:p>
        </w:tc>
      </w:tr>
      <w:tr w:rsidR="00CF2BD2" w:rsidRPr="006A2C79" w:rsidTr="00E83DC3">
        <w:tc>
          <w:tcPr>
            <w:tcW w:w="2410" w:type="dxa"/>
            <w:shd w:val="clear" w:color="auto" w:fill="auto"/>
          </w:tcPr>
          <w:p w:rsidR="002239BD" w:rsidRDefault="002239BD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и документы представлены</w:t>
            </w:r>
            <w:r w:rsidRPr="006A2C79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  <w:p w:rsidR="00CF2BD2" w:rsidRPr="006A2C7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2BD2" w:rsidRPr="00C23B89" w:rsidRDefault="00CF2BD2" w:rsidP="00CF2BD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3B89">
              <w:rPr>
                <w:rFonts w:ascii="Times New Roman" w:hAnsi="Times New Roman" w:cs="Times New Roman"/>
                <w:sz w:val="20"/>
                <w:szCs w:val="20"/>
              </w:rPr>
              <w:t>ТУ/мотивированный отказ в выдаче ТУ</w:t>
            </w:r>
          </w:p>
          <w:p w:rsidR="00CF2BD2" w:rsidRPr="00C23B89" w:rsidRDefault="00CF2BD2" w:rsidP="00CF2BD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3B89">
              <w:rPr>
                <w:rFonts w:ascii="Times New Roman" w:hAnsi="Times New Roman" w:cs="Times New Roman"/>
                <w:sz w:val="20"/>
                <w:szCs w:val="20"/>
              </w:rPr>
              <w:t>Информация о размере платы за технологическое присоединение (по запросу)</w:t>
            </w:r>
          </w:p>
        </w:tc>
        <w:tc>
          <w:tcPr>
            <w:tcW w:w="4111" w:type="dxa"/>
          </w:tcPr>
          <w:p w:rsidR="00CF2BD2" w:rsidRPr="00C23B89" w:rsidRDefault="00CF2BD2" w:rsidP="00CF2BD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B89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 подключении с приложением ТУ, являющихся неотъемлемым приложением к договору о подключении.</w:t>
            </w:r>
          </w:p>
          <w:p w:rsidR="00CF2BD2" w:rsidRPr="00C23B89" w:rsidRDefault="00CF2BD2" w:rsidP="00CF2BD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B89">
              <w:rPr>
                <w:rFonts w:ascii="Times New Roman" w:hAnsi="Times New Roman" w:cs="Times New Roman"/>
                <w:sz w:val="20"/>
                <w:szCs w:val="20"/>
              </w:rPr>
              <w:t>Мотивированный отказ о заключении договора о подключении (в случае отсутствия технической возможности подключения)</w:t>
            </w:r>
            <w:r w:rsidRPr="00C23B8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B8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CF2BD2" w:rsidRPr="006A2C79" w:rsidTr="00E83DC3">
        <w:tc>
          <w:tcPr>
            <w:tcW w:w="2410" w:type="dxa"/>
            <w:shd w:val="clear" w:color="auto" w:fill="auto"/>
          </w:tcPr>
          <w:p w:rsidR="00CF2BD2" w:rsidRPr="006A2C79" w:rsidRDefault="002239BD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подготовки </w:t>
            </w:r>
          </w:p>
        </w:tc>
        <w:tc>
          <w:tcPr>
            <w:tcW w:w="3969" w:type="dxa"/>
          </w:tcPr>
          <w:p w:rsidR="00CF2BD2" w:rsidRPr="00C23B89" w:rsidRDefault="00CF2BD2" w:rsidP="00E83D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B89">
              <w:rPr>
                <w:rFonts w:ascii="Times New Roman" w:hAnsi="Times New Roman" w:cs="Times New Roman"/>
                <w:sz w:val="20"/>
                <w:szCs w:val="20"/>
              </w:rPr>
              <w:t>В течение 7 рабочих дней со дня получения запроса</w:t>
            </w:r>
          </w:p>
        </w:tc>
        <w:tc>
          <w:tcPr>
            <w:tcW w:w="4111" w:type="dxa"/>
          </w:tcPr>
          <w:p w:rsidR="00CF2BD2" w:rsidRPr="00C23B89" w:rsidRDefault="002239BD" w:rsidP="00CF2BD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5</w:t>
            </w:r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заявки для всех категорий, если сеть проходит в границах земельного участка и не нужно строить газопровод до границ земельного участка;</w:t>
            </w:r>
          </w:p>
          <w:p w:rsidR="00CF2BD2" w:rsidRPr="00C23B89" w:rsidRDefault="002239BD" w:rsidP="00CF2BD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30</w:t>
            </w:r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заявки для 2,3 категории, если необходимо согласовывать с третьими лицами пересечение с их коммуникациями или согласование строительства сетей на земельных участках третьих лиц, в </w:t>
            </w:r>
            <w:proofErr w:type="spellStart"/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>. в течение 15 рабочих дней со дня получения заявки – уведомление заявителя о необходимости получения исполнителем указанных согласований.</w:t>
            </w:r>
          </w:p>
          <w:p w:rsidR="00CF2BD2" w:rsidRPr="00C23B89" w:rsidRDefault="002239BD" w:rsidP="00CF2BD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</w:t>
            </w:r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дней, в случае </w:t>
            </w:r>
            <w:r w:rsidR="00CF2BD2" w:rsidRPr="00C23B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готовности заявителя осуществить подключение с возмещением расходов, связанных с осуществлением мероприятий, направленных на обеспечение технической возможности подключения, после получения мотивированного отказа от заключения договора о подключении.</w:t>
            </w:r>
          </w:p>
          <w:p w:rsidR="00CF2BD2" w:rsidRPr="00C23B89" w:rsidRDefault="002239BD" w:rsidP="00CF2BD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15</w:t>
            </w:r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в остальных случаях (кроме соответствующих </w:t>
            </w:r>
            <w:proofErr w:type="spellStart"/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CF2BD2" w:rsidRPr="00C23B89">
              <w:rPr>
                <w:rFonts w:ascii="Times New Roman" w:hAnsi="Times New Roman" w:cs="Times New Roman"/>
                <w:sz w:val="20"/>
                <w:szCs w:val="20"/>
              </w:rPr>
              <w:t>. 1, 2,3).</w:t>
            </w:r>
          </w:p>
        </w:tc>
      </w:tr>
    </w:tbl>
    <w:p w:rsidR="00EE03A0" w:rsidRDefault="00CA6219" w:rsidP="00F32589">
      <w:pPr>
        <w:pStyle w:val="a3"/>
        <w:keepNext/>
        <w:keepLines/>
        <w:widowControl w:val="0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рассмотрения и регистрации поступающих </w:t>
      </w:r>
    </w:p>
    <w:p w:rsidR="00CA6219" w:rsidRPr="00127697" w:rsidRDefault="00CA6219" w:rsidP="00EE03A0">
      <w:pPr>
        <w:pStyle w:val="a3"/>
        <w:keepNext/>
        <w:keepLines/>
        <w:widowControl w:val="0"/>
        <w:spacing w:after="0" w:line="276" w:lineRule="auto"/>
        <w:ind w:left="450"/>
        <w:jc w:val="center"/>
      </w:pPr>
      <w:r w:rsidRPr="00EE03A0">
        <w:rPr>
          <w:rFonts w:ascii="Times New Roman" w:hAnsi="Times New Roman" w:cs="Times New Roman"/>
          <w:b/>
          <w:sz w:val="28"/>
          <w:szCs w:val="28"/>
        </w:rPr>
        <w:t>заявок о подключении</w:t>
      </w:r>
    </w:p>
    <w:p w:rsidR="00CA6219" w:rsidRPr="00127697" w:rsidRDefault="00CA6219" w:rsidP="00CA6219">
      <w:pPr>
        <w:pStyle w:val="a3"/>
        <w:keepNext/>
        <w:keepLines/>
        <w:widowControl w:val="0"/>
        <w:spacing w:after="0"/>
        <w:ind w:left="709"/>
        <w:jc w:val="right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CA6219" w:rsidRPr="007A0F91" w:rsidTr="00E83DC3">
        <w:trPr>
          <w:trHeight w:val="5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Мероприятие</w:t>
            </w:r>
            <w:r w:rsidR="00EE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выполняемое 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</w:t>
            </w:r>
          </w:p>
        </w:tc>
      </w:tr>
      <w:tr w:rsidR="00CA6219" w:rsidRPr="007A0F91" w:rsidTr="00E83DC3">
        <w:trPr>
          <w:trHeight w:val="11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0" w:firstLine="34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Прием Заявки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CA6219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заявки, приложенных к ней документов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ведений (проверка комплектности и достоверности документов)</w:t>
            </w:r>
          </w:p>
          <w:p w:rsidR="00CA6219" w:rsidRPr="00363FAB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Сохранение скан копий документов заявителя, заявки о подключении</w:t>
            </w:r>
          </w:p>
          <w:p w:rsidR="00CA6219" w:rsidRPr="007A0F91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Выдача Заявителю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асписки в получении документов</w:t>
            </w: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сведения представлены в полном объеме </w:t>
            </w: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вариант):</w:t>
            </w: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A6219" w:rsidRPr="00363FAB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Регистрация заявки о подключении </w:t>
            </w:r>
            <w:r w:rsidRPr="007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момент обращения заявителя</w:t>
            </w:r>
          </w:p>
        </w:tc>
      </w:tr>
      <w:tr w:rsidR="00CA6219" w:rsidRPr="007A0F91" w:rsidTr="00E83DC3">
        <w:trPr>
          <w:trHeight w:val="110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19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Документы и (или) сведения представлены не в полном объеме </w:t>
            </w: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(2 вариант):</w:t>
            </w:r>
          </w:p>
          <w:p w:rsidR="00CA6219" w:rsidRPr="007A0F91" w:rsidRDefault="00CA6219" w:rsidP="00E83DC3">
            <w:pPr>
              <w:keepNext/>
              <w:widowControl w:val="0"/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CA6219" w:rsidRPr="00363FAB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163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Вручение Заявителю (направление любым доступным способом, позволяющим подтвердить получение Заявителем) уведомления о необходимости в течение 20 рабочих дней со дня его получения представить недостающие документы/сведения.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 более 3 рабоч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их дней со дня получения заявки</w:t>
            </w:r>
          </w:p>
        </w:tc>
      </w:tr>
      <w:tr w:rsidR="00CA6219" w:rsidRPr="007A0F91" w:rsidTr="00E83DC3">
        <w:trPr>
          <w:trHeight w:val="55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Приостановление рассмотрения заявки до получения недостающих документов/сведений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 более 20 рабочих дней с момента получения уведомления заявителем</w:t>
            </w:r>
          </w:p>
        </w:tc>
      </w:tr>
      <w:tr w:rsidR="00CA6219" w:rsidRPr="007A0F91" w:rsidTr="00E83DC3">
        <w:trPr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Заявителем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недостающих документов и (или) сведений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20 рабочих дней со дня получения уведомления</w:t>
            </w:r>
          </w:p>
        </w:tc>
      </w:tr>
      <w:tr w:rsidR="00CA6219" w:rsidRPr="007A0F91" w:rsidTr="00E83DC3">
        <w:trPr>
          <w:trHeight w:val="84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Выдача Заявителю расписки в получении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недостающих 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документов</w:t>
            </w:r>
          </w:p>
          <w:p w:rsidR="00CA6219" w:rsidRPr="007A0F91" w:rsidRDefault="00CA6219" w:rsidP="00E83DC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Рассмотрение заявки</w:t>
            </w:r>
          </w:p>
          <w:p w:rsidR="00CA6219" w:rsidRPr="007A0F91" w:rsidRDefault="00CA6219" w:rsidP="00E83DC3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гистрация заявки о подключении </w:t>
            </w:r>
            <w:r w:rsidRPr="007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момент приема недостающих документов/сведений</w:t>
            </w:r>
          </w:p>
        </w:tc>
      </w:tr>
      <w:tr w:rsidR="00CA6219" w:rsidRPr="007A0F91" w:rsidTr="00E83DC3">
        <w:trPr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918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Недостающие документы и (или) сведений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Заявителем  </w:t>
            </w: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представлены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20 рабочих дней со дня получения уведомления</w:t>
            </w:r>
          </w:p>
        </w:tc>
      </w:tr>
      <w:tr w:rsidR="00CA6219" w:rsidRPr="007A0F91" w:rsidTr="00E83DC3">
        <w:trPr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E03A0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460"/>
                <w:tab w:val="left" w:pos="918"/>
                <w:tab w:val="left" w:pos="2585"/>
              </w:tabs>
              <w:suppressAutoHyphens/>
              <w:spacing w:after="0" w:line="240" w:lineRule="auto"/>
              <w:ind w:left="34" w:firstLin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Аннулирование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219" w:rsidRPr="007A0F91" w:rsidRDefault="00CA6219" w:rsidP="00E83DC3">
            <w:pPr>
              <w:keepNext/>
              <w:widowControl w:val="0"/>
              <w:tabs>
                <w:tab w:val="left" w:pos="1560"/>
              </w:tabs>
              <w:suppressAutoHyphen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21 рабочий день со дня получения уведомления заявителем</w:t>
            </w:r>
          </w:p>
        </w:tc>
      </w:tr>
    </w:tbl>
    <w:p w:rsidR="009D68CB" w:rsidRDefault="009D68CB" w:rsidP="0080487D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80487D" w:rsidRPr="00F32589" w:rsidRDefault="0080487D" w:rsidP="00F32589">
      <w:pPr>
        <w:pStyle w:val="a3"/>
        <w:numPr>
          <w:ilvl w:val="0"/>
          <w:numId w:val="4"/>
        </w:numPr>
        <w:spacing w:after="0" w:line="240" w:lineRule="auto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  <w:r w:rsidRPr="00F32589">
        <w:rPr>
          <w:rStyle w:val="ae"/>
          <w:rFonts w:ascii="Times New Roman" w:hAnsi="Times New Roman" w:cs="Times New Roman"/>
          <w:b/>
          <w:sz w:val="28"/>
          <w:szCs w:val="28"/>
        </w:rPr>
        <w:t>Исполнение мероприятий по договору о подключении (технологическом присоединении) объекта капитального строительства к сетям газораспределения.</w:t>
      </w:r>
    </w:p>
    <w:p w:rsidR="0080487D" w:rsidRDefault="0080487D" w:rsidP="0080487D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80487D" w:rsidRDefault="0080487D" w:rsidP="0080487D">
      <w:pPr>
        <w:spacing w:after="12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Т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>ехнологическо</w:t>
      </w:r>
      <w:r>
        <w:rPr>
          <w:rStyle w:val="ae"/>
          <w:rFonts w:ascii="Times New Roman" w:hAnsi="Times New Roman" w:cs="Times New Roman"/>
          <w:sz w:val="28"/>
          <w:szCs w:val="28"/>
        </w:rPr>
        <w:t>е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Style w:val="ae"/>
          <w:rFonts w:ascii="Times New Roman" w:hAnsi="Times New Roman" w:cs="Times New Roman"/>
          <w:sz w:val="28"/>
          <w:szCs w:val="28"/>
        </w:rPr>
        <w:t>е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 к сети газораспределения производится путем выполнения </w:t>
      </w:r>
      <w:r w:rsidR="00B62B70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DC32C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и заявителем </w:t>
      </w:r>
      <w:r w:rsidRPr="003862DD">
        <w:rPr>
          <w:rStyle w:val="ae"/>
          <w:rFonts w:ascii="Times New Roman" w:hAnsi="Times New Roman" w:cs="Times New Roman"/>
          <w:sz w:val="28"/>
          <w:szCs w:val="28"/>
        </w:rPr>
        <w:t>предусмотренных договором мероприятий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>, которые включают в себя:</w:t>
      </w:r>
    </w:p>
    <w:p w:rsidR="00F32589" w:rsidRDefault="0080487D" w:rsidP="00F32589">
      <w:pPr>
        <w:pStyle w:val="a3"/>
        <w:numPr>
          <w:ilvl w:val="1"/>
          <w:numId w:val="4"/>
        </w:numPr>
        <w:spacing w:after="120" w:line="240" w:lineRule="auto"/>
        <w:ind w:left="0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32589">
        <w:rPr>
          <w:rStyle w:val="ae"/>
          <w:rFonts w:ascii="Times New Roman" w:hAnsi="Times New Roman" w:cs="Times New Roman"/>
          <w:sz w:val="28"/>
          <w:szCs w:val="28"/>
        </w:rPr>
        <w:t xml:space="preserve">Разработку </w:t>
      </w:r>
      <w:r w:rsidR="00B62B70" w:rsidRPr="00F32589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F32589">
        <w:rPr>
          <w:rStyle w:val="ae"/>
          <w:rFonts w:ascii="Times New Roman" w:hAnsi="Times New Roman" w:cs="Times New Roman"/>
          <w:sz w:val="28"/>
          <w:szCs w:val="28"/>
        </w:rPr>
        <w:t xml:space="preserve"> проектной документации согласно обязательствам, предусмотренным договором о подключении.</w:t>
      </w:r>
    </w:p>
    <w:p w:rsidR="0080487D" w:rsidRPr="00F32589" w:rsidRDefault="0080487D" w:rsidP="00F32589">
      <w:pPr>
        <w:pStyle w:val="a3"/>
        <w:numPr>
          <w:ilvl w:val="1"/>
          <w:numId w:val="4"/>
        </w:numPr>
        <w:spacing w:after="120" w:line="240" w:lineRule="auto"/>
        <w:ind w:left="0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32589">
        <w:rPr>
          <w:rStyle w:val="ae"/>
          <w:rFonts w:ascii="Times New Roman" w:hAnsi="Times New Roman" w:cs="Times New Roman"/>
          <w:sz w:val="28"/>
          <w:szCs w:val="28"/>
        </w:rPr>
        <w:t>Разработку заявителем проектной документации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80487D" w:rsidRDefault="0080487D" w:rsidP="0080487D">
      <w:pPr>
        <w:spacing w:after="0" w:line="240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Проверка проектной документации осуществляется</w:t>
      </w:r>
      <w:r w:rsidRPr="00D71902">
        <w:rPr>
          <w:rStyle w:val="Hyperlink0"/>
          <w:rFonts w:eastAsia="Calibri"/>
        </w:rPr>
        <w:t xml:space="preserve"> в установленном порядке </w:t>
      </w:r>
      <w:r w:rsidRPr="009A01F5">
        <w:rPr>
          <w:rStyle w:val="Hyperlink0"/>
          <w:rFonts w:eastAsia="Calibri"/>
        </w:rPr>
        <w:t xml:space="preserve">путем подачи необходимых документов в </w:t>
      </w:r>
      <w:r w:rsidR="005D5049">
        <w:rPr>
          <w:rStyle w:val="Hyperlink0"/>
          <w:rFonts w:eastAsia="Calibri"/>
        </w:rPr>
        <w:t>Единый центр обслуживания</w:t>
      </w:r>
      <w:r w:rsidR="00B62B70">
        <w:rPr>
          <w:rStyle w:val="Hyperlink0"/>
          <w:rFonts w:eastAsia="Calibri"/>
        </w:rPr>
        <w:t xml:space="preserve">, </w:t>
      </w:r>
      <w:proofErr w:type="gramStart"/>
      <w:r w:rsidR="00B62B70">
        <w:rPr>
          <w:rStyle w:val="Hyperlink0"/>
          <w:rFonts w:eastAsia="Calibri"/>
        </w:rPr>
        <w:t>в соответствии с территориальном расположением</w:t>
      </w:r>
      <w:proofErr w:type="gramEnd"/>
      <w:r w:rsidR="00B62B70">
        <w:rPr>
          <w:rStyle w:val="Hyperlink0"/>
          <w:rFonts w:eastAsia="Calibri"/>
        </w:rPr>
        <w:t xml:space="preserve"> подключаемого объекта капитального строительства.</w:t>
      </w:r>
    </w:p>
    <w:p w:rsidR="0080487D" w:rsidRDefault="0080487D" w:rsidP="00300064">
      <w:pPr>
        <w:spacing w:after="12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0B1D91">
        <w:rPr>
          <w:rStyle w:val="Hyperlink0"/>
          <w:rFonts w:eastAsia="Calibri"/>
        </w:rPr>
        <w:t>П</w:t>
      </w:r>
      <w:r w:rsidRPr="00794BE3">
        <w:rPr>
          <w:rStyle w:val="Hyperlink0"/>
          <w:rFonts w:eastAsia="Calibri"/>
        </w:rPr>
        <w:t>роектн</w:t>
      </w:r>
      <w:r>
        <w:rPr>
          <w:rStyle w:val="Hyperlink0"/>
          <w:rFonts w:eastAsia="Calibri"/>
        </w:rPr>
        <w:t>ая</w:t>
      </w:r>
      <w:r w:rsidRPr="00794BE3">
        <w:rPr>
          <w:rStyle w:val="Hyperlink0"/>
          <w:rFonts w:eastAsia="Calibri"/>
        </w:rPr>
        <w:t xml:space="preserve"> документаци</w:t>
      </w:r>
      <w:r>
        <w:rPr>
          <w:rStyle w:val="Hyperlink0"/>
          <w:rFonts w:eastAsia="Calibri"/>
        </w:rPr>
        <w:t>я</w:t>
      </w:r>
      <w:r w:rsidRPr="00794BE3">
        <w:rPr>
          <w:rStyle w:val="Hyperlink0"/>
          <w:rFonts w:eastAsia="Calibri"/>
        </w:rPr>
        <w:t>,</w:t>
      </w:r>
      <w:r>
        <w:rPr>
          <w:rStyle w:val="Hyperlink0"/>
          <w:rFonts w:eastAsia="Calibri"/>
        </w:rPr>
        <w:t xml:space="preserve"> разработанная в соответствии с требованиями действующего законодательства,</w:t>
      </w:r>
      <w:r w:rsidRPr="00794BE3">
        <w:rPr>
          <w:rStyle w:val="Hyperlink0"/>
          <w:rFonts w:eastAsia="Calibri"/>
        </w:rPr>
        <w:t xml:space="preserve"> включает в себя </w:t>
      </w:r>
      <w:r>
        <w:rPr>
          <w:rStyle w:val="Hyperlink0"/>
          <w:rFonts w:eastAsia="Calibri"/>
        </w:rPr>
        <w:t xml:space="preserve">в том числе </w:t>
      </w:r>
      <w:r w:rsidRPr="00794BE3">
        <w:rPr>
          <w:rStyle w:val="Hyperlink0"/>
          <w:rFonts w:eastAsia="Calibri"/>
        </w:rPr>
        <w:t xml:space="preserve">сведения об инженерном оборудовании, о сетях </w:t>
      </w:r>
      <w:proofErr w:type="spellStart"/>
      <w:r w:rsidRPr="00794BE3">
        <w:rPr>
          <w:rStyle w:val="Hyperlink0"/>
          <w:rFonts w:eastAsia="Calibri"/>
        </w:rPr>
        <w:t>газопотребления</w:t>
      </w:r>
      <w:proofErr w:type="spellEnd"/>
      <w:r w:rsidRPr="00794BE3">
        <w:rPr>
          <w:rStyle w:val="Hyperlink0"/>
          <w:rFonts w:eastAsia="Calibri"/>
        </w:rPr>
        <w:t>, перечень инженерно-технических мероприятий и содержание технологических решений</w:t>
      </w:r>
      <w:r>
        <w:rPr>
          <w:rStyle w:val="Hyperlink0"/>
          <w:rFonts w:eastAsia="Calibri"/>
        </w:rPr>
        <w:t>.</w:t>
      </w:r>
    </w:p>
    <w:p w:rsidR="0080487D" w:rsidRPr="005D5049" w:rsidRDefault="0080487D" w:rsidP="00F3258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D5049">
        <w:rPr>
          <w:rStyle w:val="ae"/>
          <w:rFonts w:ascii="Times New Roman" w:hAnsi="Times New Roman" w:cs="Times New Roman"/>
          <w:sz w:val="28"/>
          <w:szCs w:val="28"/>
        </w:rPr>
        <w:t xml:space="preserve">Мониторинг </w:t>
      </w:r>
      <w:r w:rsidR="00300064" w:rsidRPr="005D5049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5D5049">
        <w:rPr>
          <w:rStyle w:val="ae"/>
          <w:rFonts w:ascii="Times New Roman" w:hAnsi="Times New Roman" w:cs="Times New Roman"/>
          <w:sz w:val="28"/>
          <w:szCs w:val="28"/>
        </w:rPr>
        <w:t xml:space="preserve"> выполнения заявителем технических условий.</w:t>
      </w:r>
    </w:p>
    <w:p w:rsidR="0080487D" w:rsidRPr="00794BE3" w:rsidRDefault="0080487D" w:rsidP="00300064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Мониторинг исполнения заявителем технических условий при строительстве газопроводов от газоиспользующего оборудования до точек подключения осуществляется </w:t>
      </w:r>
      <w:r w:rsidR="00300064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 в соответствии с у</w:t>
      </w:r>
      <w:r w:rsidR="00300064">
        <w:rPr>
          <w:rStyle w:val="ae"/>
          <w:rFonts w:ascii="Times New Roman" w:hAnsi="Times New Roman" w:cs="Times New Roman"/>
          <w:sz w:val="28"/>
          <w:szCs w:val="28"/>
        </w:rPr>
        <w:t>словиями договора о подключении.</w:t>
      </w:r>
    </w:p>
    <w:p w:rsidR="0080487D" w:rsidRPr="00794BE3" w:rsidRDefault="0080487D" w:rsidP="0080487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В рамках осуществления мониторинга </w:t>
      </w:r>
      <w:r w:rsidR="00300064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 имеет право участвовать в приемке скрытых работ при строительстве заявителем газопроводов от газоиспользующего оборудования до точек подключения.</w:t>
      </w:r>
    </w:p>
    <w:p w:rsidR="0080487D" w:rsidRDefault="0080487D" w:rsidP="0080487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Осуществление действий </w:t>
      </w:r>
      <w:r w:rsidR="00300064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DC32C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по мониторингу выполнения заявителем технических условий о присоединении завершается составлением и подписанием обеими сторонами акта о готовности сетей </w:t>
      </w:r>
      <w:proofErr w:type="spellStart"/>
      <w:r w:rsidRPr="00794BE3">
        <w:rPr>
          <w:rStyle w:val="ae"/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94BE3">
        <w:rPr>
          <w:rStyle w:val="ae"/>
          <w:rFonts w:ascii="Times New Roman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80487D" w:rsidRDefault="0080487D" w:rsidP="0080487D">
      <w:pPr>
        <w:spacing w:after="0" w:line="240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Заявитель </w:t>
      </w:r>
      <w:r w:rsidRPr="00794BE3">
        <w:rPr>
          <w:rStyle w:val="Hyperlink0"/>
          <w:rFonts w:eastAsia="Calibri"/>
        </w:rPr>
        <w:t>уведом</w:t>
      </w:r>
      <w:r>
        <w:rPr>
          <w:rStyle w:val="Hyperlink0"/>
          <w:rFonts w:eastAsia="Calibri"/>
        </w:rPr>
        <w:t>ляет</w:t>
      </w:r>
      <w:r w:rsidRPr="00794BE3">
        <w:rPr>
          <w:rStyle w:val="Hyperlink0"/>
          <w:rFonts w:eastAsia="Calibri"/>
        </w:rPr>
        <w:t xml:space="preserve"> </w:t>
      </w:r>
      <w:r w:rsidR="00300064">
        <w:rPr>
          <w:rStyle w:val="Hyperlink0"/>
          <w:rFonts w:eastAsia="Calibri"/>
        </w:rPr>
        <w:t>ГРО</w:t>
      </w:r>
      <w:r w:rsidRPr="009A01F5">
        <w:rPr>
          <w:rStyle w:val="Hyperlink0"/>
          <w:rFonts w:eastAsia="Calibri"/>
        </w:rPr>
        <w:t xml:space="preserve"> </w:t>
      </w:r>
      <w:r w:rsidR="00E4128E">
        <w:rPr>
          <w:rStyle w:val="Hyperlink0"/>
          <w:rFonts w:eastAsia="Calibri"/>
        </w:rPr>
        <w:t>о выполнении,</w:t>
      </w:r>
      <w:r w:rsidRPr="00003A61">
        <w:rPr>
          <w:rStyle w:val="Hyperlink0"/>
          <w:rFonts w:eastAsia="Calibri"/>
        </w:rPr>
        <w:t xml:space="preserve"> мероприятий в соответствии с треб</w:t>
      </w:r>
      <w:r w:rsidR="00E4128E">
        <w:rPr>
          <w:rStyle w:val="Hyperlink0"/>
          <w:rFonts w:eastAsia="Calibri"/>
        </w:rPr>
        <w:t>ованиями договора о подключении</w:t>
      </w:r>
      <w:r w:rsidRPr="00003A61">
        <w:rPr>
          <w:rStyle w:val="Hyperlink0"/>
          <w:rFonts w:eastAsia="Calibri"/>
        </w:rPr>
        <w:t xml:space="preserve"> и техническими условиями.</w:t>
      </w:r>
    </w:p>
    <w:p w:rsidR="0051759F" w:rsidRDefault="0080487D" w:rsidP="0051759F">
      <w:pPr>
        <w:spacing w:after="0" w:line="240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Заявитель </w:t>
      </w:r>
      <w:r w:rsidRPr="00794BE3">
        <w:rPr>
          <w:rStyle w:val="Hyperlink0"/>
          <w:rFonts w:eastAsia="Calibri"/>
        </w:rPr>
        <w:t>представ</w:t>
      </w:r>
      <w:r>
        <w:rPr>
          <w:rStyle w:val="Hyperlink0"/>
          <w:rFonts w:eastAsia="Calibri"/>
        </w:rPr>
        <w:t>ляет</w:t>
      </w:r>
      <w:r w:rsidRPr="00794BE3">
        <w:rPr>
          <w:rStyle w:val="Hyperlink0"/>
          <w:rFonts w:eastAsia="Calibri"/>
        </w:rPr>
        <w:t xml:space="preserve"> </w:t>
      </w:r>
      <w:r>
        <w:rPr>
          <w:rStyle w:val="Hyperlink0"/>
          <w:rFonts w:eastAsia="Calibri"/>
        </w:rPr>
        <w:t xml:space="preserve">в </w:t>
      </w:r>
      <w:r w:rsidR="0051759F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Pr="00794BE3">
        <w:rPr>
          <w:rStyle w:val="Hyperlink0"/>
          <w:rFonts w:eastAsia="Calibri"/>
        </w:rPr>
        <w:t xml:space="preserve"> </w:t>
      </w:r>
      <w:r>
        <w:rPr>
          <w:rStyle w:val="Hyperlink0"/>
          <w:rFonts w:eastAsia="Calibri"/>
        </w:rPr>
        <w:t>к</w:t>
      </w:r>
      <w:r w:rsidRPr="00811191">
        <w:rPr>
          <w:rStyle w:val="Hyperlink0"/>
          <w:rFonts w:eastAsia="Calibri"/>
        </w:rPr>
        <w:t>омплект исполнительно-технической документации</w:t>
      </w:r>
      <w:r>
        <w:rPr>
          <w:rStyle w:val="Hyperlink0"/>
          <w:rFonts w:eastAsia="Calibri"/>
        </w:rPr>
        <w:t>,</w:t>
      </w:r>
      <w:r w:rsidRPr="00811191">
        <w:rPr>
          <w:rStyle w:val="Hyperlink0"/>
          <w:rFonts w:eastAsia="Calibri"/>
        </w:rPr>
        <w:t xml:space="preserve"> оформленной в установленном законом порядке, в том числе акт приемки законченного строительством объекта </w:t>
      </w:r>
      <w:r>
        <w:rPr>
          <w:rStyle w:val="Hyperlink0"/>
          <w:rFonts w:eastAsia="Calibri"/>
        </w:rPr>
        <w:t>(</w:t>
      </w:r>
      <w:r w:rsidRPr="00811191">
        <w:rPr>
          <w:rStyle w:val="Hyperlink0"/>
          <w:rFonts w:eastAsia="Calibri"/>
        </w:rPr>
        <w:t>газопровода</w:t>
      </w:r>
      <w:r>
        <w:rPr>
          <w:rStyle w:val="Hyperlink0"/>
          <w:rFonts w:eastAsia="Calibri"/>
        </w:rPr>
        <w:t>)</w:t>
      </w:r>
      <w:r w:rsidRPr="00811191">
        <w:rPr>
          <w:rStyle w:val="Hyperlink0"/>
          <w:rFonts w:eastAsia="Calibri"/>
        </w:rPr>
        <w:t xml:space="preserve"> на право присоединения его к действующей газовой сети</w:t>
      </w:r>
      <w:r w:rsidR="0051759F">
        <w:rPr>
          <w:rStyle w:val="Hyperlink0"/>
          <w:rFonts w:eastAsia="Calibri"/>
        </w:rPr>
        <w:t>.</w:t>
      </w:r>
    </w:p>
    <w:p w:rsidR="005D5049" w:rsidRPr="005D5049" w:rsidRDefault="0080487D" w:rsidP="00F3258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e"/>
          <w:rFonts w:ascii="Times New Roman" w:eastAsia="Calibri" w:hAnsi="Times New Roman" w:cs="Times New Roman"/>
          <w:sz w:val="28"/>
          <w:szCs w:val="28"/>
        </w:rPr>
      </w:pPr>
      <w:r w:rsidRPr="005D5049">
        <w:rPr>
          <w:rStyle w:val="ae"/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1759F" w:rsidRPr="005D5049">
        <w:rPr>
          <w:rStyle w:val="ae"/>
          <w:rFonts w:ascii="Times New Roman" w:hAnsi="Times New Roman" w:cs="Times New Roman"/>
          <w:sz w:val="28"/>
          <w:szCs w:val="28"/>
        </w:rPr>
        <w:t>ГРО</w:t>
      </w:r>
      <w:r w:rsidR="00341E76" w:rsidRPr="005D5049">
        <w:rPr>
          <w:rStyle w:val="ae"/>
          <w:rFonts w:ascii="Times New Roman" w:hAnsi="Times New Roman" w:cs="Times New Roman"/>
          <w:sz w:val="28"/>
          <w:szCs w:val="28"/>
        </w:rPr>
        <w:t xml:space="preserve"> фактического присоединения.</w:t>
      </w:r>
    </w:p>
    <w:p w:rsidR="005D5049" w:rsidRPr="005D5049" w:rsidRDefault="0080487D" w:rsidP="00F3258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e"/>
          <w:rFonts w:ascii="Times New Roman" w:eastAsia="Calibri" w:hAnsi="Times New Roman" w:cs="Times New Roman"/>
          <w:sz w:val="28"/>
          <w:szCs w:val="28"/>
        </w:rPr>
      </w:pPr>
      <w:r w:rsidRPr="005D5049">
        <w:rPr>
          <w:rStyle w:val="ae"/>
          <w:rFonts w:ascii="Times New Roman" w:hAnsi="Times New Roman" w:cs="Times New Roman"/>
          <w:sz w:val="28"/>
          <w:szCs w:val="28"/>
        </w:rPr>
        <w:t xml:space="preserve">До оформления акта о подключении (технологическом присоединении) заявитель осуществляет выполнение требований, установленных пунктами 6.1 – 6.5 настоящего Регламента.  </w:t>
      </w:r>
    </w:p>
    <w:p w:rsidR="00341E76" w:rsidRPr="005D5049" w:rsidRDefault="00341E76" w:rsidP="00F3258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GoBack"/>
      <w:bookmarkEnd w:id="13"/>
      <w:r w:rsidRPr="005D5049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 к сети газораспределения завершается осуществлением ГРО фактического технологического присоединения и составлением акта о подключении, содержащего информацию о разграничении имущественной принадлежности и эксплуатационной ответственности сторон (далее – акт о подключении (технологическом присоединении)).</w:t>
      </w:r>
    </w:p>
    <w:p w:rsidR="00341E76" w:rsidRPr="00794BE3" w:rsidRDefault="00341E76" w:rsidP="0080487D">
      <w:pPr>
        <w:spacing w:after="12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341E76" w:rsidRPr="00CA6219" w:rsidRDefault="00341E76" w:rsidP="00CA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7D" w:rsidRDefault="0080487D" w:rsidP="00B15612">
      <w:pPr>
        <w:spacing w:after="0" w:line="240" w:lineRule="auto"/>
        <w:jc w:val="both"/>
        <w:rPr>
          <w:rStyle w:val="Hyperlink0"/>
          <w:rFonts w:eastAsia="Calibri"/>
        </w:rPr>
      </w:pPr>
    </w:p>
    <w:p w:rsidR="0080487D" w:rsidRDefault="0080487D" w:rsidP="0080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493" w:rsidRPr="005D5049" w:rsidRDefault="006F1493" w:rsidP="005D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493" w:rsidRPr="005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F9" w:rsidRDefault="001B0BF9" w:rsidP="00030555">
      <w:pPr>
        <w:spacing w:after="0" w:line="240" w:lineRule="auto"/>
      </w:pPr>
      <w:r>
        <w:separator/>
      </w:r>
    </w:p>
  </w:endnote>
  <w:endnote w:type="continuationSeparator" w:id="0">
    <w:p w:rsidR="001B0BF9" w:rsidRDefault="001B0BF9" w:rsidP="0003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F9" w:rsidRDefault="001B0BF9" w:rsidP="00030555">
      <w:pPr>
        <w:spacing w:after="0" w:line="240" w:lineRule="auto"/>
      </w:pPr>
      <w:r>
        <w:separator/>
      </w:r>
    </w:p>
  </w:footnote>
  <w:footnote w:type="continuationSeparator" w:id="0">
    <w:p w:rsidR="001B0BF9" w:rsidRDefault="001B0BF9" w:rsidP="00030555">
      <w:pPr>
        <w:spacing w:after="0" w:line="240" w:lineRule="auto"/>
      </w:pPr>
      <w:r>
        <w:continuationSeparator/>
      </w:r>
    </w:p>
  </w:footnote>
  <w:footnote w:id="1">
    <w:p w:rsidR="00F15276" w:rsidRPr="00A90E24" w:rsidRDefault="00F15276" w:rsidP="00F15276">
      <w:pPr>
        <w:pStyle w:val="ab"/>
        <w:jc w:val="both"/>
      </w:pPr>
      <w:r w:rsidRPr="00FF0E39">
        <w:rPr>
          <w:rStyle w:val="ad"/>
        </w:rPr>
        <w:footnoteRef/>
      </w:r>
      <w:r w:rsidRPr="00FF0E39">
        <w:t xml:space="preserve"> </w:t>
      </w:r>
      <w:r w:rsidRPr="00A90E24">
        <w:rPr>
          <w:rFonts w:eastAsiaTheme="minorEastAsia"/>
          <w:color w:val="000000" w:themeColor="text1"/>
          <w:kern w:val="24"/>
        </w:rPr>
        <w:t>При применении настоящего Регламента целесообразно проверить действие и актуальную редакцию нормативных актов, перечисленных в настоящем разделе.</w:t>
      </w:r>
    </w:p>
  </w:footnote>
  <w:footnote w:id="2">
    <w:p w:rsidR="00CF2BD2" w:rsidRPr="002239BD" w:rsidRDefault="00CF2BD2" w:rsidP="00CF2BD2">
      <w:pPr>
        <w:pStyle w:val="ab"/>
        <w:shd w:val="clear" w:color="auto" w:fill="FFFFFF" w:themeFill="background1"/>
        <w:jc w:val="both"/>
        <w:rPr>
          <w:rFonts w:ascii="Arial" w:hAnsi="Arial" w:cs="Arial"/>
        </w:rPr>
      </w:pPr>
      <w:r w:rsidRPr="00FF0E39">
        <w:rPr>
          <w:rStyle w:val="ad"/>
        </w:rPr>
        <w:footnoteRef/>
      </w:r>
      <w:r w:rsidRPr="00FF0E39">
        <w:t xml:space="preserve"> </w:t>
      </w:r>
      <w:r w:rsidR="002239BD">
        <w:rPr>
          <w:rFonts w:ascii="Arial" w:hAnsi="Arial" w:cs="Arial"/>
        </w:rPr>
        <w:t xml:space="preserve">В </w:t>
      </w:r>
      <w:r w:rsidRPr="003F1C0A">
        <w:t xml:space="preserve">случае </w:t>
      </w:r>
      <w:r w:rsidRPr="003F1C0A">
        <w:rPr>
          <w:shd w:val="clear" w:color="auto" w:fill="FFFFFF" w:themeFill="background1"/>
        </w:rPr>
        <w:t xml:space="preserve">наличия технической возможности подключения отказ исполнителя от заключения договора о подключении не допускается.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1C"/>
    <w:multiLevelType w:val="hybridMultilevel"/>
    <w:tmpl w:val="1C70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A3C"/>
    <w:multiLevelType w:val="hybridMultilevel"/>
    <w:tmpl w:val="8654E86E"/>
    <w:lvl w:ilvl="0" w:tplc="9BE42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659"/>
    <w:multiLevelType w:val="hybridMultilevel"/>
    <w:tmpl w:val="EFDA04BA"/>
    <w:lvl w:ilvl="0" w:tplc="9BE427A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005E4F"/>
    <w:multiLevelType w:val="hybridMultilevel"/>
    <w:tmpl w:val="8690D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8B18F7"/>
    <w:multiLevelType w:val="multilevel"/>
    <w:tmpl w:val="4DE0EAB0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817543"/>
    <w:multiLevelType w:val="multilevel"/>
    <w:tmpl w:val="71B216D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0C0B4616"/>
    <w:multiLevelType w:val="multilevel"/>
    <w:tmpl w:val="42EEFE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b w:val="0"/>
        <w:color w:val="000000" w:themeColor="text1"/>
      </w:rPr>
    </w:lvl>
  </w:abstractNum>
  <w:abstractNum w:abstractNumId="7" w15:restartNumberingAfterBreak="0">
    <w:nsid w:val="13322B50"/>
    <w:multiLevelType w:val="multilevel"/>
    <w:tmpl w:val="1654F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6E42D8"/>
    <w:multiLevelType w:val="multilevel"/>
    <w:tmpl w:val="37B0E5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DD371BE"/>
    <w:multiLevelType w:val="multilevel"/>
    <w:tmpl w:val="6596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 w15:restartNumberingAfterBreak="0">
    <w:nsid w:val="1EC530F6"/>
    <w:multiLevelType w:val="hybridMultilevel"/>
    <w:tmpl w:val="9C32C17E"/>
    <w:lvl w:ilvl="0" w:tplc="39500F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C4C74"/>
    <w:multiLevelType w:val="hybridMultilevel"/>
    <w:tmpl w:val="5E5084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663509"/>
    <w:multiLevelType w:val="multilevel"/>
    <w:tmpl w:val="195E9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7A08BB"/>
    <w:multiLevelType w:val="multilevel"/>
    <w:tmpl w:val="DB7CAF6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444492F"/>
    <w:multiLevelType w:val="multilevel"/>
    <w:tmpl w:val="92D2E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3B4E65AB"/>
    <w:multiLevelType w:val="hybridMultilevel"/>
    <w:tmpl w:val="47DA0874"/>
    <w:lvl w:ilvl="0" w:tplc="9BE427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D458E"/>
    <w:multiLevelType w:val="multilevel"/>
    <w:tmpl w:val="55CCD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6F7190"/>
    <w:multiLevelType w:val="hybridMultilevel"/>
    <w:tmpl w:val="4CE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E22"/>
    <w:multiLevelType w:val="multilevel"/>
    <w:tmpl w:val="254E6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5FD7673"/>
    <w:multiLevelType w:val="multilevel"/>
    <w:tmpl w:val="84EE1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1F815D8"/>
    <w:multiLevelType w:val="hybridMultilevel"/>
    <w:tmpl w:val="7D468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2380E"/>
    <w:multiLevelType w:val="multilevel"/>
    <w:tmpl w:val="B8DA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87D2AE0"/>
    <w:multiLevelType w:val="multilevel"/>
    <w:tmpl w:val="FAECF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EC76190"/>
    <w:multiLevelType w:val="multilevel"/>
    <w:tmpl w:val="1654F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1"/>
  </w:num>
  <w:num w:numId="5">
    <w:abstractNumId w:val="17"/>
  </w:num>
  <w:num w:numId="6">
    <w:abstractNumId w:val="18"/>
  </w:num>
  <w:num w:numId="7">
    <w:abstractNumId w:val="0"/>
  </w:num>
  <w:num w:numId="8">
    <w:abstractNumId w:val="20"/>
  </w:num>
  <w:num w:numId="9">
    <w:abstractNumId w:val="4"/>
  </w:num>
  <w:num w:numId="10">
    <w:abstractNumId w:val="15"/>
  </w:num>
  <w:num w:numId="11">
    <w:abstractNumId w:val="1"/>
  </w:num>
  <w:num w:numId="12">
    <w:abstractNumId w:val="13"/>
  </w:num>
  <w:num w:numId="13">
    <w:abstractNumId w:val="22"/>
  </w:num>
  <w:num w:numId="14">
    <w:abstractNumId w:val="7"/>
  </w:num>
  <w:num w:numId="15">
    <w:abstractNumId w:val="2"/>
  </w:num>
  <w:num w:numId="16">
    <w:abstractNumId w:val="11"/>
  </w:num>
  <w:num w:numId="17">
    <w:abstractNumId w:val="23"/>
  </w:num>
  <w:num w:numId="18">
    <w:abstractNumId w:val="3"/>
  </w:num>
  <w:num w:numId="19">
    <w:abstractNumId w:val="6"/>
  </w:num>
  <w:num w:numId="20">
    <w:abstractNumId w:val="16"/>
  </w:num>
  <w:num w:numId="21">
    <w:abstractNumId w:val="10"/>
  </w:num>
  <w:num w:numId="22">
    <w:abstractNumId w:val="14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C"/>
    <w:rsid w:val="00020467"/>
    <w:rsid w:val="00030555"/>
    <w:rsid w:val="00064CD6"/>
    <w:rsid w:val="000707CB"/>
    <w:rsid w:val="00081696"/>
    <w:rsid w:val="000B0D9A"/>
    <w:rsid w:val="000B6CAF"/>
    <w:rsid w:val="001033DB"/>
    <w:rsid w:val="00112E47"/>
    <w:rsid w:val="00120DB8"/>
    <w:rsid w:val="001314E0"/>
    <w:rsid w:val="0014389A"/>
    <w:rsid w:val="001737BC"/>
    <w:rsid w:val="001A5C19"/>
    <w:rsid w:val="001B0BF9"/>
    <w:rsid w:val="001D27D0"/>
    <w:rsid w:val="001F5686"/>
    <w:rsid w:val="00221439"/>
    <w:rsid w:val="00222766"/>
    <w:rsid w:val="002239BD"/>
    <w:rsid w:val="002346B2"/>
    <w:rsid w:val="002A3709"/>
    <w:rsid w:val="002A4FD9"/>
    <w:rsid w:val="002E4D17"/>
    <w:rsid w:val="00300064"/>
    <w:rsid w:val="00313AA8"/>
    <w:rsid w:val="00341E76"/>
    <w:rsid w:val="00363FAB"/>
    <w:rsid w:val="0037122A"/>
    <w:rsid w:val="003807DF"/>
    <w:rsid w:val="00390399"/>
    <w:rsid w:val="003C559F"/>
    <w:rsid w:val="003E4D1F"/>
    <w:rsid w:val="00410E5F"/>
    <w:rsid w:val="0043231D"/>
    <w:rsid w:val="004633AB"/>
    <w:rsid w:val="004A5CEB"/>
    <w:rsid w:val="0051759F"/>
    <w:rsid w:val="005339BC"/>
    <w:rsid w:val="00572B76"/>
    <w:rsid w:val="005732F0"/>
    <w:rsid w:val="0057689A"/>
    <w:rsid w:val="00582342"/>
    <w:rsid w:val="005D27AF"/>
    <w:rsid w:val="005D5049"/>
    <w:rsid w:val="005E6D80"/>
    <w:rsid w:val="005F6CA7"/>
    <w:rsid w:val="00630E87"/>
    <w:rsid w:val="0066613C"/>
    <w:rsid w:val="00680648"/>
    <w:rsid w:val="00692FAE"/>
    <w:rsid w:val="006A1DF3"/>
    <w:rsid w:val="006C0A8D"/>
    <w:rsid w:val="006D0468"/>
    <w:rsid w:val="006E7209"/>
    <w:rsid w:val="006F1493"/>
    <w:rsid w:val="0070212F"/>
    <w:rsid w:val="00725D57"/>
    <w:rsid w:val="007274A8"/>
    <w:rsid w:val="00747A42"/>
    <w:rsid w:val="00796B29"/>
    <w:rsid w:val="007B2774"/>
    <w:rsid w:val="007C141C"/>
    <w:rsid w:val="007E7C57"/>
    <w:rsid w:val="0080487D"/>
    <w:rsid w:val="00821C77"/>
    <w:rsid w:val="0084381D"/>
    <w:rsid w:val="00851B4C"/>
    <w:rsid w:val="00860096"/>
    <w:rsid w:val="008D6A33"/>
    <w:rsid w:val="00917A90"/>
    <w:rsid w:val="00966B7E"/>
    <w:rsid w:val="00981208"/>
    <w:rsid w:val="009B43DC"/>
    <w:rsid w:val="009D68CB"/>
    <w:rsid w:val="00A02FBC"/>
    <w:rsid w:val="00A22EC2"/>
    <w:rsid w:val="00B0427A"/>
    <w:rsid w:val="00B15612"/>
    <w:rsid w:val="00B62B70"/>
    <w:rsid w:val="00B97886"/>
    <w:rsid w:val="00BC59D8"/>
    <w:rsid w:val="00C34E8C"/>
    <w:rsid w:val="00C655E3"/>
    <w:rsid w:val="00C7518D"/>
    <w:rsid w:val="00CA6219"/>
    <w:rsid w:val="00CB75B2"/>
    <w:rsid w:val="00CC2D1D"/>
    <w:rsid w:val="00CD3D93"/>
    <w:rsid w:val="00CF2BD2"/>
    <w:rsid w:val="00DB3DCD"/>
    <w:rsid w:val="00DC3440"/>
    <w:rsid w:val="00E01C78"/>
    <w:rsid w:val="00E4128E"/>
    <w:rsid w:val="00E531B4"/>
    <w:rsid w:val="00E547ED"/>
    <w:rsid w:val="00E70A31"/>
    <w:rsid w:val="00E7129A"/>
    <w:rsid w:val="00EB7F9B"/>
    <w:rsid w:val="00EE03A0"/>
    <w:rsid w:val="00F15276"/>
    <w:rsid w:val="00F2541C"/>
    <w:rsid w:val="00F32589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A218-5D0A-42FC-967E-350376F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0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2046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90399"/>
    <w:pPr>
      <w:ind w:left="720"/>
      <w:contextualSpacing/>
    </w:pPr>
  </w:style>
  <w:style w:type="paragraph" w:customStyle="1" w:styleId="Style2">
    <w:name w:val="Style2"/>
    <w:basedOn w:val="a"/>
    <w:uiPriority w:val="99"/>
    <w:rsid w:val="00630E87"/>
    <w:pPr>
      <w:widowControl w:val="0"/>
      <w:autoSpaceDE w:val="0"/>
      <w:autoSpaceDN w:val="0"/>
      <w:adjustRightInd w:val="0"/>
      <w:spacing w:after="0" w:line="31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aliases w:val="диаграммы,Название объекта таблица,Caption Char,Caption Char1 Char,Caption Char Char Char,Caption Char1,Caption Char Char,Caption Char2 Char,Caption Char Char1 Char,Caption Char1 Char Char Char,Iacaaiea oaaeeou Знак,Знак21 Знак,Çíàê Зна"/>
    <w:basedOn w:val="a"/>
    <w:next w:val="a"/>
    <w:link w:val="a5"/>
    <w:qFormat/>
    <w:rsid w:val="00630E87"/>
    <w:pPr>
      <w:spacing w:before="24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Название объекта Знак"/>
    <w:aliases w:val="диаграммы Знак,Название объекта таблица Знак,Caption Char Знак,Caption Char1 Char Знак,Caption Char Char Char Знак,Caption Char1 Знак,Caption Char Char Знак,Caption Char2 Char Знак,Caption Char Char1 Char Знак,Знак21 Знак Знак"/>
    <w:link w:val="a4"/>
    <w:rsid w:val="00630E8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30E87"/>
    <w:rPr>
      <w:rFonts w:ascii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630E87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30E87"/>
    <w:rPr>
      <w:sz w:val="20"/>
      <w:szCs w:val="20"/>
    </w:rPr>
  </w:style>
  <w:style w:type="paragraph" w:customStyle="1" w:styleId="2">
    <w:name w:val="Абзац списка2"/>
    <w:basedOn w:val="a"/>
    <w:rsid w:val="00630E87"/>
    <w:pPr>
      <w:suppressAutoHyphens/>
      <w:spacing w:before="240" w:after="60" w:line="240" w:lineRule="auto"/>
      <w:ind w:left="708" w:firstLine="709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30E8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3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03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0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030555"/>
    <w:rPr>
      <w:vertAlign w:val="superscript"/>
    </w:rPr>
  </w:style>
  <w:style w:type="character" w:customStyle="1" w:styleId="blk">
    <w:name w:val="blk"/>
    <w:basedOn w:val="a0"/>
    <w:rsid w:val="006F1493"/>
  </w:style>
  <w:style w:type="character" w:customStyle="1" w:styleId="Hyperlink0">
    <w:name w:val="Hyperlink.0"/>
    <w:basedOn w:val="a0"/>
    <w:rsid w:val="0080487D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ет"/>
    <w:rsid w:val="0080487D"/>
  </w:style>
  <w:style w:type="paragraph" w:styleId="af">
    <w:name w:val="footer"/>
    <w:basedOn w:val="a"/>
    <w:link w:val="af0"/>
    <w:rsid w:val="005768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76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9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7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7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8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7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6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3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7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3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8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gaz.ru" TargetMode="External"/><Relationship Id="rId13" Type="http://schemas.openxmlformats.org/officeDocument/2006/relationships/hyperlink" Target="http://www.consultant.ru/document/cons_doc_LAW_318751/555b1333932bb9f38aca5601276a940756576f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8751/555b1333932bb9f38aca5601276a940756576f79/" TargetMode="External"/><Relationship Id="rId12" Type="http://schemas.openxmlformats.org/officeDocument/2006/relationships/hyperlink" Target="http://www.gaz-servi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C36C60FCFAE3F6964F588612347BD4CAAAE12208FDB663C3646CB924A2F1EA1D1D971A3EBDDC3E7A6CC18A0232C9C87F3AE038S9r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hga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C36C60FCFAE3F6964F588612347BD4CAAAE12208FDB663C3646CB924A2F1EA1D1D971F32BDDC3E7A6CC18A0232C9C87F3AE038S9r1J" TargetMode="External"/><Relationship Id="rId10" Type="http://schemas.openxmlformats.org/officeDocument/2006/relationships/hyperlink" Target="consultantplus://offline/ref=ED44BD1FB72295159CDE5553A2FBA5C50EDA495E427538821B89A2D237004B2096834396D0BA2A557B8C90958B5915B0176608FE174C1974VD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-servis.ru" TargetMode="External"/><Relationship Id="rId14" Type="http://schemas.openxmlformats.org/officeDocument/2006/relationships/hyperlink" Target="http://www.consultant.ru/document/cons_doc_LAW_318751/ce408daecc6ab4e165d5507735ddb9d62199bb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Гульнара Рауфовна</cp:lastModifiedBy>
  <cp:revision>103</cp:revision>
  <dcterms:created xsi:type="dcterms:W3CDTF">2019-11-07T18:06:00Z</dcterms:created>
  <dcterms:modified xsi:type="dcterms:W3CDTF">2019-11-08T11:49:00Z</dcterms:modified>
</cp:coreProperties>
</file>